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9C894AF" w:rsidR="001E0A28" w:rsidRPr="00A93916" w:rsidRDefault="001E0A28" w:rsidP="001E0A28">
      <w:pPr>
        <w:spacing w:after="120"/>
        <w:ind w:left="1985" w:hanging="1985"/>
        <w:rPr>
          <w:rFonts w:ascii="Arial" w:eastAsiaTheme="minorEastAsia" w:hAnsi="Arial" w:cs="Arial"/>
          <w:b/>
          <w:sz w:val="24"/>
          <w:szCs w:val="24"/>
          <w:lang w:val="de-DE" w:eastAsia="zh-CN"/>
        </w:rPr>
      </w:pPr>
      <w:r w:rsidRPr="00A93916">
        <w:rPr>
          <w:rFonts w:ascii="Arial" w:eastAsiaTheme="minorEastAsia" w:hAnsi="Arial" w:cs="Arial"/>
          <w:b/>
          <w:sz w:val="24"/>
          <w:szCs w:val="24"/>
          <w:lang w:val="de-DE" w:eastAsia="zh-CN"/>
        </w:rPr>
        <w:t>3GPP TSG-RAN WG4 Meeting #</w:t>
      </w:r>
      <w:r w:rsidR="001128E7" w:rsidRPr="00A93916">
        <w:rPr>
          <w:rFonts w:ascii="Arial" w:eastAsiaTheme="minorEastAsia" w:hAnsi="Arial" w:cs="Arial"/>
          <w:b/>
          <w:sz w:val="24"/>
          <w:szCs w:val="24"/>
          <w:lang w:val="de-DE" w:eastAsia="zh-CN"/>
        </w:rPr>
        <w:t>10</w:t>
      </w:r>
      <w:r w:rsidR="008754D7">
        <w:rPr>
          <w:rFonts w:ascii="Arial" w:eastAsiaTheme="minorEastAsia" w:hAnsi="Arial" w:cs="Arial"/>
          <w:b/>
          <w:sz w:val="24"/>
          <w:szCs w:val="24"/>
          <w:lang w:val="de-DE" w:eastAsia="zh-CN"/>
        </w:rPr>
        <w:t>9</w:t>
      </w:r>
      <w:r w:rsidR="008754D7">
        <w:rPr>
          <w:rFonts w:ascii="Arial" w:eastAsiaTheme="minorEastAsia" w:hAnsi="Arial" w:cs="Arial"/>
          <w:b/>
          <w:sz w:val="24"/>
          <w:szCs w:val="24"/>
          <w:lang w:val="de-DE" w:eastAsia="zh-CN"/>
        </w:rPr>
        <w:tab/>
      </w:r>
      <w:r w:rsidR="008754D7">
        <w:rPr>
          <w:rFonts w:ascii="Arial" w:eastAsiaTheme="minorEastAsia" w:hAnsi="Arial" w:cs="Arial"/>
          <w:b/>
          <w:sz w:val="24"/>
          <w:szCs w:val="24"/>
          <w:lang w:val="de-DE" w:eastAsia="zh-CN"/>
        </w:rPr>
        <w:tab/>
      </w:r>
      <w:r w:rsidR="008754D7">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r>
      <w:r w:rsidRPr="00A93916">
        <w:rPr>
          <w:rFonts w:ascii="Arial" w:eastAsiaTheme="minorEastAsia" w:hAnsi="Arial" w:cs="Arial"/>
          <w:b/>
          <w:sz w:val="24"/>
          <w:szCs w:val="24"/>
          <w:lang w:val="de-DE" w:eastAsia="zh-CN"/>
        </w:rPr>
        <w:tab/>
        <w:t>R4-</w:t>
      </w:r>
      <w:r w:rsidR="00F05AB1" w:rsidRPr="00F05AB1">
        <w:rPr>
          <w:rFonts w:ascii="Arial" w:eastAsiaTheme="minorEastAsia" w:hAnsi="Arial" w:cs="Arial"/>
          <w:b/>
          <w:sz w:val="24"/>
          <w:szCs w:val="24"/>
          <w:lang w:val="de-DE" w:eastAsia="zh-CN"/>
        </w:rPr>
        <w:t>2321</w:t>
      </w:r>
      <w:r w:rsidR="008A2E01">
        <w:rPr>
          <w:rFonts w:ascii="Arial" w:eastAsiaTheme="minorEastAsia" w:hAnsi="Arial" w:cs="Arial"/>
          <w:b/>
          <w:sz w:val="24"/>
          <w:szCs w:val="24"/>
          <w:lang w:val="de-DE" w:eastAsia="zh-CN"/>
        </w:rPr>
        <w:t>640</w:t>
      </w:r>
    </w:p>
    <w:p w14:paraId="0E0F466F" w14:textId="5A0AE3F8" w:rsidR="00615EBB" w:rsidRDefault="008754D7"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w:t>
      </w:r>
      <w:r w:rsidR="009A41FD">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w:t>
      </w:r>
      <w:r w:rsidR="00581D88" w:rsidRPr="00581D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581D88" w:rsidRPr="00581D8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9A41FD" w:rsidRPr="009A41FD">
        <w:rPr>
          <w:rFonts w:ascii="Arial" w:eastAsiaTheme="minorEastAsia" w:hAnsi="Arial" w:cs="Arial"/>
          <w:b/>
          <w:sz w:val="24"/>
          <w:szCs w:val="24"/>
          <w:vertAlign w:val="superscript"/>
          <w:lang w:eastAsia="zh-CN"/>
        </w:rPr>
        <w:t>th</w:t>
      </w:r>
      <w:r w:rsidR="009A41FD">
        <w:rPr>
          <w:rFonts w:ascii="Arial" w:eastAsiaTheme="minorEastAsia" w:hAnsi="Arial" w:cs="Arial"/>
          <w:b/>
          <w:sz w:val="24"/>
          <w:szCs w:val="24"/>
          <w:lang w:eastAsia="zh-CN"/>
        </w:rPr>
        <w:t xml:space="preserve"> </w:t>
      </w:r>
      <w:r w:rsidR="00581D88" w:rsidRPr="00581D88">
        <w:rPr>
          <w:rFonts w:ascii="Arial" w:eastAsiaTheme="minorEastAsia" w:hAnsi="Arial" w:cs="Arial"/>
          <w:b/>
          <w:sz w:val="24"/>
          <w:szCs w:val="24"/>
          <w:lang w:eastAsia="zh-CN"/>
        </w:rPr>
        <w:t xml:space="preserve">– </w:t>
      </w:r>
      <w:r w:rsidR="009A41FD">
        <w:rPr>
          <w:rFonts w:ascii="Arial" w:eastAsiaTheme="minorEastAsia" w:hAnsi="Arial" w:cs="Arial"/>
          <w:b/>
          <w:sz w:val="24"/>
          <w:szCs w:val="24"/>
          <w:lang w:eastAsia="zh-CN"/>
        </w:rPr>
        <w:t>1</w:t>
      </w:r>
      <w:r>
        <w:rPr>
          <w:rFonts w:ascii="Arial" w:eastAsiaTheme="minorEastAsia" w:hAnsi="Arial" w:cs="Arial"/>
          <w:b/>
          <w:sz w:val="24"/>
          <w:szCs w:val="24"/>
          <w:lang w:eastAsia="zh-CN"/>
        </w:rPr>
        <w:t>7</w:t>
      </w:r>
      <w:r w:rsidR="00ED389B" w:rsidRPr="00ED389B">
        <w:rPr>
          <w:rFonts w:ascii="Arial" w:eastAsiaTheme="minorEastAsia" w:hAnsi="Arial" w:cs="Arial"/>
          <w:b/>
          <w:sz w:val="24"/>
          <w:szCs w:val="24"/>
          <w:vertAlign w:val="superscript"/>
          <w:lang w:eastAsia="zh-CN"/>
        </w:rPr>
        <w:t>th</w:t>
      </w:r>
      <w:r w:rsidR="00581D88" w:rsidRPr="00581D88">
        <w:rPr>
          <w:rFonts w:ascii="Arial" w:eastAsiaTheme="minorEastAsia" w:hAnsi="Arial" w:cs="Arial"/>
          <w:b/>
          <w:sz w:val="24"/>
          <w:szCs w:val="24"/>
          <w:lang w:eastAsia="zh-CN"/>
        </w:rPr>
        <w:t>, 2023</w:t>
      </w:r>
    </w:p>
    <w:p w14:paraId="282755FA" w14:textId="0369838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54D7">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ED389B">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9A41FD">
        <w:rPr>
          <w:rFonts w:ascii="Arial" w:eastAsiaTheme="minorEastAsia" w:hAnsi="Arial" w:cs="Arial"/>
          <w:color w:val="000000"/>
          <w:sz w:val="22"/>
          <w:lang w:eastAsia="zh-CN"/>
        </w:rPr>
        <w:t>6</w:t>
      </w:r>
    </w:p>
    <w:p w14:paraId="50D5329D" w14:textId="211812E0" w:rsidR="00915D73" w:rsidRPr="00915D73" w:rsidRDefault="00915D73" w:rsidP="00915D73">
      <w:pPr>
        <w:spacing w:after="120"/>
        <w:ind w:left="1985" w:hanging="1985"/>
        <w:rPr>
          <w:rFonts w:ascii="Arial" w:hAnsi="Arial" w:cs="Arial"/>
          <w:color w:val="000000"/>
          <w:sz w:val="22"/>
          <w:lang w:eastAsia="zh-CN"/>
        </w:rPr>
      </w:pPr>
      <w:r w:rsidRPr="000C7488">
        <w:rPr>
          <w:rFonts w:ascii="Arial" w:eastAsia="MS Mincho" w:hAnsi="Arial" w:cs="Arial"/>
          <w:b/>
          <w:sz w:val="22"/>
        </w:rPr>
        <w:t>Source:</w:t>
      </w:r>
      <w:r w:rsidRPr="000C7488">
        <w:rPr>
          <w:rFonts w:ascii="Arial" w:eastAsia="MS Mincho" w:hAnsi="Arial" w:cs="Arial"/>
          <w:b/>
          <w:sz w:val="22"/>
        </w:rPr>
        <w:tab/>
      </w:r>
      <w:r w:rsidR="004D737D" w:rsidRPr="000C7488">
        <w:rPr>
          <w:rFonts w:ascii="Arial" w:hAnsi="Arial" w:cs="Arial"/>
          <w:color w:val="000000"/>
          <w:sz w:val="22"/>
          <w:lang w:eastAsia="zh-CN"/>
        </w:rPr>
        <w:t>Moderator</w:t>
      </w:r>
      <w:r w:rsidR="00321150" w:rsidRPr="000C7488">
        <w:rPr>
          <w:rFonts w:ascii="Arial" w:hAnsi="Arial" w:cs="Arial"/>
          <w:color w:val="000000"/>
          <w:sz w:val="22"/>
          <w:lang w:eastAsia="zh-CN"/>
        </w:rPr>
        <w:t xml:space="preserve"> </w:t>
      </w:r>
      <w:r w:rsidR="004D737D" w:rsidRPr="000C7488">
        <w:rPr>
          <w:rFonts w:ascii="Arial" w:hAnsi="Arial" w:cs="Arial"/>
          <w:color w:val="000000"/>
          <w:sz w:val="22"/>
          <w:lang w:eastAsia="zh-CN"/>
        </w:rPr>
        <w:t>(</w:t>
      </w:r>
      <w:r w:rsidR="000C7488" w:rsidRPr="000C7488">
        <w:rPr>
          <w:rFonts w:ascii="Arial" w:hAnsi="Arial" w:cs="Arial"/>
          <w:color w:val="000000"/>
          <w:sz w:val="22"/>
          <w:lang w:eastAsia="zh-CN"/>
        </w:rPr>
        <w:t>MediaTek inc.</w:t>
      </w:r>
      <w:r w:rsidR="004D737D" w:rsidRPr="000C7488">
        <w:rPr>
          <w:rFonts w:ascii="Arial" w:hAnsi="Arial" w:cs="Arial"/>
          <w:color w:val="000000"/>
          <w:sz w:val="22"/>
          <w:lang w:eastAsia="zh-CN"/>
        </w:rPr>
        <w:t>)</w:t>
      </w:r>
    </w:p>
    <w:p w14:paraId="1E0389E7" w14:textId="6724B3E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976E7" w:rsidRPr="004976E7">
        <w:rPr>
          <w:rFonts w:ascii="Arial" w:eastAsiaTheme="minorEastAsia" w:hAnsi="Arial" w:cs="Arial"/>
          <w:color w:val="000000"/>
          <w:sz w:val="22"/>
          <w:lang w:eastAsia="zh-CN"/>
        </w:rPr>
        <w:t>WF for NR_MGE-2_part1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77777777" w:rsidR="005D7AF8" w:rsidRDefault="00915D73" w:rsidP="00FA5848">
      <w:pPr>
        <w:pStyle w:val="Heading1"/>
        <w:rPr>
          <w:rFonts w:eastAsiaTheme="minorEastAsia"/>
          <w:lang w:eastAsia="zh-CN"/>
        </w:rPr>
      </w:pPr>
      <w:r w:rsidRPr="005D7AF8">
        <w:rPr>
          <w:rFonts w:hint="eastAsia"/>
          <w:lang w:eastAsia="ja-JP"/>
        </w:rPr>
        <w:t>Introduction</w:t>
      </w:r>
    </w:p>
    <w:p w14:paraId="2869BA90" w14:textId="77777777" w:rsidR="006C1FE5" w:rsidRPr="00DD0206" w:rsidRDefault="006C1FE5" w:rsidP="006C1FE5">
      <w:pPr>
        <w:tabs>
          <w:tab w:val="left" w:pos="1985"/>
        </w:tabs>
        <w:jc w:val="both"/>
        <w:rPr>
          <w:rFonts w:eastAsia="PMingLiU"/>
          <w:szCs w:val="24"/>
          <w:lang w:eastAsia="zh-TW"/>
        </w:rPr>
      </w:pPr>
      <w:r w:rsidRPr="00DD0206">
        <w:rPr>
          <w:rFonts w:eastAsia="PMingLiU" w:hint="eastAsia"/>
          <w:szCs w:val="24"/>
          <w:lang w:eastAsia="zh-TW"/>
        </w:rPr>
        <w:t>I</w:t>
      </w:r>
      <w:r w:rsidRPr="00DD0206">
        <w:rPr>
          <w:rFonts w:eastAsia="PMingLiU"/>
          <w:szCs w:val="24"/>
          <w:lang w:eastAsia="zh-TW"/>
        </w:rPr>
        <w:t xml:space="preserve">n this document, </w:t>
      </w:r>
    </w:p>
    <w:p w14:paraId="6CC06F3E" w14:textId="77777777" w:rsidR="006C1FE5" w:rsidRPr="00DD0206" w:rsidRDefault="006C1FE5" w:rsidP="006C1FE5">
      <w:pPr>
        <w:numPr>
          <w:ilvl w:val="0"/>
          <w:numId w:val="45"/>
        </w:numPr>
        <w:tabs>
          <w:tab w:val="left" w:pos="426"/>
        </w:tabs>
        <w:jc w:val="both"/>
        <w:rPr>
          <w:rFonts w:eastAsia="PMingLiU"/>
          <w:szCs w:val="24"/>
          <w:lang w:eastAsia="zh-TW"/>
        </w:rPr>
      </w:pPr>
      <w:r w:rsidRPr="00DD0206">
        <w:rPr>
          <w:rFonts w:eastAsia="PMingLiU"/>
          <w:szCs w:val="24"/>
          <w:lang w:eastAsia="zh-TW"/>
        </w:rPr>
        <w:t xml:space="preserve">&lt; </w:t>
      </w:r>
      <w:r w:rsidRPr="00DD0206">
        <w:rPr>
          <w:rFonts w:eastAsia="PMingLiU"/>
          <w:b/>
          <w:bCs/>
          <w:szCs w:val="24"/>
          <w:lang w:eastAsia="zh-TW"/>
        </w:rPr>
        <w:t>Agreement</w:t>
      </w:r>
      <w:r w:rsidRPr="00DD0206">
        <w:rPr>
          <w:rFonts w:eastAsia="PMingLiU"/>
          <w:szCs w:val="24"/>
          <w:lang w:eastAsia="zh-TW"/>
        </w:rPr>
        <w:t xml:space="preserve"> &gt; represents the decisions made in this meeting</w:t>
      </w:r>
    </w:p>
    <w:p w14:paraId="2D789BB4" w14:textId="77777777" w:rsidR="006C1FE5" w:rsidRPr="00DD0206" w:rsidRDefault="006C1FE5" w:rsidP="006C1FE5">
      <w:pPr>
        <w:numPr>
          <w:ilvl w:val="0"/>
          <w:numId w:val="45"/>
        </w:numPr>
        <w:tabs>
          <w:tab w:val="left" w:pos="426"/>
        </w:tabs>
        <w:jc w:val="both"/>
        <w:rPr>
          <w:rFonts w:eastAsia="PMingLiU"/>
          <w:szCs w:val="24"/>
          <w:lang w:eastAsia="zh-TW"/>
        </w:rPr>
      </w:pPr>
      <w:r w:rsidRPr="00DD0206">
        <w:rPr>
          <w:rFonts w:eastAsia="PMingLiU" w:hint="eastAsia"/>
          <w:szCs w:val="24"/>
          <w:lang w:eastAsia="zh-TW"/>
        </w:rPr>
        <w:t>&lt;</w:t>
      </w:r>
      <w:r w:rsidRPr="00DD0206">
        <w:rPr>
          <w:rFonts w:eastAsia="PMingLiU"/>
          <w:szCs w:val="24"/>
          <w:lang w:eastAsia="zh-TW"/>
        </w:rPr>
        <w:t xml:space="preserve"> </w:t>
      </w:r>
      <w:r w:rsidRPr="00DD0206">
        <w:rPr>
          <w:rFonts w:eastAsia="PMingLiU"/>
          <w:b/>
          <w:bCs/>
          <w:szCs w:val="24"/>
          <w:lang w:eastAsia="zh-TW"/>
        </w:rPr>
        <w:t>Way forward</w:t>
      </w:r>
      <w:r w:rsidRPr="00DD0206">
        <w:rPr>
          <w:rFonts w:eastAsia="PMingLiU"/>
          <w:szCs w:val="24"/>
          <w:lang w:eastAsia="zh-TW"/>
        </w:rPr>
        <w:t xml:space="preserve"> &gt; represents the next step in later meetings</w:t>
      </w:r>
      <w:r>
        <w:rPr>
          <w:rFonts w:eastAsia="PMingLiU"/>
          <w:szCs w:val="24"/>
          <w:lang w:eastAsia="zh-TW"/>
        </w:rPr>
        <w:t xml:space="preserve"> (open issue for discussion)</w:t>
      </w:r>
    </w:p>
    <w:p w14:paraId="68138353" w14:textId="57309C4D" w:rsidR="00872B92" w:rsidRPr="003B2C72" w:rsidRDefault="00872B92" w:rsidP="00872B92">
      <w:pPr>
        <w:pStyle w:val="Heading1"/>
        <w:rPr>
          <w:lang w:val="en-US" w:eastAsia="ja-JP"/>
        </w:rPr>
      </w:pPr>
      <w:r w:rsidRPr="003B2C72">
        <w:rPr>
          <w:lang w:val="en-US" w:eastAsia="ja-JP"/>
        </w:rPr>
        <w:t xml:space="preserve">Topic #1: </w:t>
      </w:r>
      <w:r w:rsidRPr="003B3EC3">
        <w:rPr>
          <w:lang w:val="en-US"/>
        </w:rPr>
        <w:t>General</w:t>
      </w:r>
      <w:r w:rsidR="009C6B7B">
        <w:rPr>
          <w:lang w:val="en-US"/>
        </w:rPr>
        <w:t xml:space="preserve">, </w:t>
      </w:r>
      <w:r w:rsidRPr="003B3EC3">
        <w:rPr>
          <w:lang w:val="en-US"/>
        </w:rPr>
        <w:t>work plan</w:t>
      </w:r>
      <w:r w:rsidR="009C6B7B">
        <w:rPr>
          <w:lang w:val="en-US"/>
        </w:rPr>
        <w:t xml:space="preserve"> and CR </w:t>
      </w:r>
      <w:r w:rsidR="00F7428B">
        <w:rPr>
          <w:lang w:val="en-US"/>
        </w:rPr>
        <w:t>handling</w:t>
      </w:r>
      <w:r w:rsidRPr="003B3EC3">
        <w:rPr>
          <w:lang w:val="en-US"/>
        </w:rPr>
        <w:t xml:space="preserve"> (AI </w:t>
      </w:r>
      <w:r w:rsidR="00763638">
        <w:rPr>
          <w:lang w:val="en-US"/>
        </w:rPr>
        <w:t>8</w:t>
      </w:r>
      <w:r w:rsidRPr="003B3EC3">
        <w:rPr>
          <w:lang w:val="en-US"/>
        </w:rPr>
        <w:t>.</w:t>
      </w:r>
      <w:r w:rsidR="008304DA">
        <w:rPr>
          <w:lang w:val="en-US"/>
        </w:rPr>
        <w:t>9</w:t>
      </w:r>
      <w:r w:rsidRPr="003B3EC3">
        <w:rPr>
          <w:lang w:val="en-US"/>
        </w:rPr>
        <w:t>.1)</w:t>
      </w:r>
    </w:p>
    <w:p w14:paraId="79E126CF" w14:textId="3E49718E" w:rsidR="00526865" w:rsidRPr="00C72CC6" w:rsidRDefault="00526865" w:rsidP="00417604">
      <w:pPr>
        <w:pStyle w:val="Heading2"/>
      </w:pPr>
      <w:r w:rsidRPr="00C72CC6">
        <w:t xml:space="preserve">Sub-topic 1-1: </w:t>
      </w:r>
      <w:r w:rsidR="00A84B81" w:rsidRPr="00C72CC6">
        <w:t xml:space="preserve">feature list for </w:t>
      </w:r>
      <w:r w:rsidR="00C72CC6" w:rsidRPr="00C72CC6">
        <w:t>NR_MG_enh2</w:t>
      </w:r>
      <w:r w:rsidR="00C72CC6">
        <w:t xml:space="preserve"> WI</w:t>
      </w:r>
    </w:p>
    <w:p w14:paraId="210D78CB" w14:textId="2B236213" w:rsidR="00EF7CA3" w:rsidRPr="0072715C" w:rsidRDefault="00EF7CA3" w:rsidP="00EF7CA3">
      <w:pPr>
        <w:rPr>
          <w:lang w:val="sv-SE" w:eastAsia="zh-CN"/>
        </w:rPr>
      </w:pPr>
      <w:r w:rsidRPr="0072715C">
        <w:rPr>
          <w:b/>
          <w:color w:val="0070C0"/>
          <w:u w:val="single"/>
          <w:lang w:eastAsia="ko-KR"/>
        </w:rPr>
        <w:t xml:space="preserve">Issue </w:t>
      </w:r>
      <w:r w:rsidR="001D65FF" w:rsidRPr="0072715C">
        <w:rPr>
          <w:b/>
          <w:color w:val="0070C0"/>
          <w:u w:val="single"/>
          <w:lang w:eastAsia="ko-KR"/>
        </w:rPr>
        <w:t>1-1</w:t>
      </w:r>
      <w:r w:rsidRPr="0072715C">
        <w:rPr>
          <w:b/>
          <w:color w:val="0070C0"/>
          <w:u w:val="single"/>
          <w:lang w:eastAsia="ko-KR"/>
        </w:rPr>
        <w:t xml:space="preserve">-1: </w:t>
      </w:r>
      <w:r w:rsidR="008B6272" w:rsidRPr="0072715C">
        <w:rPr>
          <w:b/>
          <w:bCs/>
          <w:color w:val="0070C0"/>
          <w:u w:val="single"/>
          <w:lang w:eastAsia="ko-KR"/>
        </w:rPr>
        <w:t xml:space="preserve">Rel-18 </w:t>
      </w:r>
      <w:r w:rsidR="008B6272" w:rsidRPr="0072715C">
        <w:rPr>
          <w:b/>
          <w:bCs/>
          <w:color w:val="C00000"/>
          <w:u w:val="single"/>
          <w:lang w:eastAsia="ko-KR"/>
        </w:rPr>
        <w:t xml:space="preserve">NR UE features </w:t>
      </w:r>
      <w:r w:rsidR="008B6272" w:rsidRPr="0072715C">
        <w:rPr>
          <w:b/>
          <w:bCs/>
          <w:color w:val="0070C0"/>
          <w:u w:val="single"/>
          <w:lang w:eastAsia="ko-KR"/>
        </w:rPr>
        <w:t>for NR_MG_enh2 WI</w:t>
      </w:r>
      <w:r w:rsidR="00C72CC6" w:rsidRPr="0072715C">
        <w:rPr>
          <w:b/>
          <w:bCs/>
          <w:color w:val="0070C0"/>
          <w:u w:val="single"/>
          <w:lang w:eastAsia="ko-KR"/>
        </w:rPr>
        <w:t xml:space="preserve"> </w:t>
      </w:r>
      <w:r w:rsidR="00996516" w:rsidRPr="0072715C">
        <w:rPr>
          <w:b/>
          <w:bCs/>
          <w:color w:val="0070C0"/>
          <w:u w:val="single"/>
          <w:lang w:eastAsia="ko-KR"/>
        </w:rPr>
        <w:t>for Objective 1:</w:t>
      </w:r>
    </w:p>
    <w:p w14:paraId="20A5FB1A" w14:textId="4E8D86CD" w:rsidR="008D06C3" w:rsidRPr="00CE2385" w:rsidRDefault="008D06C3" w:rsidP="008D06C3">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r w:rsidR="00BB7451">
        <w:rPr>
          <w:rFonts w:eastAsia="PMingLiU"/>
          <w:szCs w:val="24"/>
          <w:lang w:eastAsia="zh-TW"/>
        </w:rPr>
        <w:t xml:space="preserve"> </w:t>
      </w:r>
    </w:p>
    <w:p w14:paraId="1A9EC8AC" w14:textId="6E9842CF" w:rsidR="008D06C3" w:rsidRDefault="00BB7451" w:rsidP="008D06C3">
      <w:pPr>
        <w:pStyle w:val="ListParagraph"/>
        <w:numPr>
          <w:ilvl w:val="0"/>
          <w:numId w:val="16"/>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following feature list will be used as a starting for further discussion in the next meeting</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BB7451" w:rsidRPr="00BB7451" w14:paraId="74F84987" w14:textId="77777777" w:rsidTr="00BB7451">
        <w:trPr>
          <w:trHeight w:val="20"/>
        </w:trPr>
        <w:tc>
          <w:tcPr>
            <w:tcW w:w="710" w:type="dxa"/>
            <w:shd w:val="clear" w:color="auto" w:fill="auto"/>
          </w:tcPr>
          <w:p w14:paraId="32698CB1"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Index</w:t>
            </w:r>
          </w:p>
        </w:tc>
        <w:tc>
          <w:tcPr>
            <w:tcW w:w="1559" w:type="dxa"/>
            <w:shd w:val="clear" w:color="auto" w:fill="auto"/>
          </w:tcPr>
          <w:p w14:paraId="16472C08"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Feature group</w:t>
            </w:r>
          </w:p>
        </w:tc>
        <w:tc>
          <w:tcPr>
            <w:tcW w:w="5104" w:type="dxa"/>
            <w:shd w:val="clear" w:color="auto" w:fill="auto"/>
          </w:tcPr>
          <w:p w14:paraId="4370FE8E" w14:textId="77777777" w:rsidR="00BB7451" w:rsidRPr="00BB7451" w:rsidRDefault="00BB7451" w:rsidP="00C44D72">
            <w:pPr>
              <w:keepNext/>
              <w:keepLines/>
              <w:overflowPunct w:val="0"/>
              <w:autoSpaceDE w:val="0"/>
              <w:autoSpaceDN w:val="0"/>
              <w:adjustRightInd w:val="0"/>
              <w:jc w:val="center"/>
              <w:textAlignment w:val="baseline"/>
              <w:rPr>
                <w:rFonts w:ascii="Arial" w:hAnsi="Arial" w:cs="Arial"/>
                <w:b/>
                <w:color w:val="000000"/>
                <w:sz w:val="16"/>
                <w:szCs w:val="18"/>
                <w:lang w:eastAsia="zh-CN"/>
              </w:rPr>
            </w:pPr>
            <w:r w:rsidRPr="00BB7451">
              <w:rPr>
                <w:rFonts w:ascii="Arial" w:eastAsia="Times New Roman" w:hAnsi="Arial" w:cs="Arial"/>
                <w:b/>
                <w:color w:val="000000"/>
                <w:sz w:val="16"/>
                <w:szCs w:val="18"/>
              </w:rPr>
              <w:t>Components</w:t>
            </w:r>
          </w:p>
          <w:p w14:paraId="60E26AA5" w14:textId="77777777" w:rsidR="00BB7451" w:rsidRPr="00BB7451" w:rsidRDefault="00BB7451" w:rsidP="00C44D72">
            <w:pPr>
              <w:keepNext/>
              <w:keepLines/>
              <w:overflowPunct w:val="0"/>
              <w:autoSpaceDE w:val="0"/>
              <w:autoSpaceDN w:val="0"/>
              <w:adjustRightInd w:val="0"/>
              <w:jc w:val="center"/>
              <w:textAlignment w:val="baseline"/>
              <w:rPr>
                <w:rFonts w:ascii="Arial" w:hAnsi="Arial" w:cs="Arial"/>
                <w:b/>
                <w:color w:val="000000"/>
                <w:sz w:val="16"/>
                <w:szCs w:val="18"/>
                <w:lang w:eastAsia="zh-CN"/>
              </w:rPr>
            </w:pPr>
          </w:p>
        </w:tc>
        <w:tc>
          <w:tcPr>
            <w:tcW w:w="1560" w:type="dxa"/>
            <w:shd w:val="clear" w:color="auto" w:fill="auto"/>
          </w:tcPr>
          <w:p w14:paraId="69222CB5"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Prerequisite feature groups</w:t>
            </w:r>
          </w:p>
        </w:tc>
        <w:tc>
          <w:tcPr>
            <w:tcW w:w="1134" w:type="dxa"/>
            <w:shd w:val="clear" w:color="auto" w:fill="auto"/>
          </w:tcPr>
          <w:p w14:paraId="5F1A03C1"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 xml:space="preserve">Need for the </w:t>
            </w:r>
            <w:proofErr w:type="spellStart"/>
            <w:r w:rsidRPr="00BB7451">
              <w:rPr>
                <w:rFonts w:ascii="Arial" w:eastAsia="Times New Roman" w:hAnsi="Arial" w:cs="Arial"/>
                <w:b/>
                <w:color w:val="000000"/>
                <w:sz w:val="16"/>
                <w:szCs w:val="18"/>
              </w:rPr>
              <w:t>gNB</w:t>
            </w:r>
            <w:proofErr w:type="spellEnd"/>
            <w:r w:rsidRPr="00BB7451">
              <w:rPr>
                <w:rFonts w:ascii="Arial" w:eastAsia="Times New Roman" w:hAnsi="Arial" w:cs="Arial"/>
                <w:b/>
                <w:color w:val="000000"/>
                <w:sz w:val="16"/>
                <w:szCs w:val="18"/>
              </w:rPr>
              <w:t xml:space="preserve"> to know if the feature is supported</w:t>
            </w:r>
          </w:p>
        </w:tc>
        <w:tc>
          <w:tcPr>
            <w:tcW w:w="1244" w:type="dxa"/>
            <w:shd w:val="clear" w:color="auto" w:fill="auto"/>
          </w:tcPr>
          <w:p w14:paraId="040EE174"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Gulim" w:hAnsi="Arial" w:cs="Arial"/>
                <w:b/>
                <w:color w:val="000000"/>
                <w:sz w:val="16"/>
                <w:szCs w:val="18"/>
              </w:rPr>
              <w:t xml:space="preserve">Applicable to </w:t>
            </w:r>
            <w:r w:rsidRPr="00BB7451">
              <w:rPr>
                <w:rFonts w:ascii="Arial" w:eastAsia="Times New Roman" w:hAnsi="Arial" w:cs="Arial"/>
                <w:b/>
                <w:color w:val="000000"/>
                <w:sz w:val="16"/>
                <w:szCs w:val="18"/>
              </w:rPr>
              <w:t>the capability signalling exchange between UEs (V2X WI only)”.</w:t>
            </w:r>
          </w:p>
        </w:tc>
        <w:tc>
          <w:tcPr>
            <w:tcW w:w="1984" w:type="dxa"/>
          </w:tcPr>
          <w:p w14:paraId="49EBC68D" w14:textId="77777777" w:rsidR="00BB7451" w:rsidRPr="00BB7451" w:rsidRDefault="00BB7451" w:rsidP="00C44D72">
            <w:pPr>
              <w:keepNext/>
              <w:keepLines/>
              <w:rPr>
                <w:rFonts w:ascii="Arial" w:hAnsi="Arial" w:cs="Arial"/>
                <w:b/>
                <w:color w:val="000000"/>
                <w:sz w:val="16"/>
                <w:szCs w:val="18"/>
              </w:rPr>
            </w:pPr>
            <w:r w:rsidRPr="00BB7451">
              <w:rPr>
                <w:rFonts w:ascii="Arial" w:hAnsi="Arial" w:cs="Arial"/>
                <w:b/>
                <w:color w:val="000000"/>
                <w:sz w:val="16"/>
                <w:szCs w:val="18"/>
              </w:rPr>
              <w:t>Consequence if the feature is not supported by the UE</w:t>
            </w:r>
          </w:p>
        </w:tc>
        <w:tc>
          <w:tcPr>
            <w:tcW w:w="1559" w:type="dxa"/>
            <w:shd w:val="clear" w:color="auto" w:fill="auto"/>
          </w:tcPr>
          <w:p w14:paraId="752CFDE4" w14:textId="77777777" w:rsidR="00BB7451" w:rsidRPr="00BB7451" w:rsidRDefault="00BB7451" w:rsidP="00C44D72">
            <w:pPr>
              <w:keepNext/>
              <w:keepLines/>
              <w:rPr>
                <w:rFonts w:ascii="Arial" w:hAnsi="Arial" w:cs="Arial"/>
                <w:b/>
                <w:color w:val="000000"/>
                <w:sz w:val="16"/>
                <w:szCs w:val="18"/>
              </w:rPr>
            </w:pPr>
            <w:r w:rsidRPr="00BB7451">
              <w:rPr>
                <w:rFonts w:ascii="Arial" w:hAnsi="Arial" w:cs="Arial"/>
                <w:b/>
                <w:color w:val="000000"/>
                <w:sz w:val="16"/>
                <w:szCs w:val="18"/>
              </w:rPr>
              <w:t>Type</w:t>
            </w:r>
          </w:p>
        </w:tc>
        <w:tc>
          <w:tcPr>
            <w:tcW w:w="851" w:type="dxa"/>
            <w:shd w:val="clear" w:color="auto" w:fill="auto"/>
          </w:tcPr>
          <w:p w14:paraId="5A14F888"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FDD/TDD differentiation</w:t>
            </w:r>
          </w:p>
        </w:tc>
        <w:tc>
          <w:tcPr>
            <w:tcW w:w="850" w:type="dxa"/>
            <w:shd w:val="clear" w:color="auto" w:fill="auto"/>
          </w:tcPr>
          <w:p w14:paraId="718F580A"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Need of FR1/FR2 differentiation</w:t>
            </w:r>
          </w:p>
        </w:tc>
        <w:tc>
          <w:tcPr>
            <w:tcW w:w="1591" w:type="dxa"/>
          </w:tcPr>
          <w:p w14:paraId="23316149"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Capability interpretation for mixture of FDD/TDD and/or FR1/FR2</w:t>
            </w:r>
          </w:p>
        </w:tc>
        <w:tc>
          <w:tcPr>
            <w:tcW w:w="1843" w:type="dxa"/>
            <w:shd w:val="clear" w:color="auto" w:fill="auto"/>
          </w:tcPr>
          <w:p w14:paraId="386DE57E"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Note</w:t>
            </w:r>
          </w:p>
        </w:tc>
        <w:tc>
          <w:tcPr>
            <w:tcW w:w="1276" w:type="dxa"/>
            <w:shd w:val="clear" w:color="auto" w:fill="auto"/>
          </w:tcPr>
          <w:p w14:paraId="6B09E08C" w14:textId="77777777" w:rsidR="00BB7451" w:rsidRP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6"/>
                <w:szCs w:val="18"/>
              </w:rPr>
            </w:pPr>
            <w:r w:rsidRPr="00BB7451">
              <w:rPr>
                <w:rFonts w:ascii="Arial" w:eastAsia="Times New Roman" w:hAnsi="Arial" w:cs="Arial"/>
                <w:b/>
                <w:color w:val="000000"/>
                <w:sz w:val="16"/>
                <w:szCs w:val="18"/>
              </w:rPr>
              <w:t>Mandatory/Optional</w:t>
            </w:r>
          </w:p>
        </w:tc>
      </w:tr>
      <w:tr w:rsidR="00BB7451" w:rsidRPr="00BB7451" w14:paraId="0AEC302D" w14:textId="77777777" w:rsidTr="00BB7451">
        <w:trPr>
          <w:trHeight w:val="609"/>
        </w:trPr>
        <w:tc>
          <w:tcPr>
            <w:tcW w:w="710" w:type="dxa"/>
            <w:shd w:val="clear" w:color="auto" w:fill="auto"/>
          </w:tcPr>
          <w:p w14:paraId="7CA4F1F7" w14:textId="77777777" w:rsidR="00BB7451" w:rsidRPr="00BB7451" w:rsidRDefault="00BB7451" w:rsidP="00C44D72">
            <w:pPr>
              <w:keepNext/>
              <w:keepLines/>
              <w:rPr>
                <w:rFonts w:ascii="Arial" w:eastAsiaTheme="minorEastAsia" w:hAnsi="Arial" w:cs="Arial"/>
                <w:sz w:val="16"/>
                <w:szCs w:val="18"/>
                <w:lang w:eastAsia="zh-CN"/>
              </w:rPr>
            </w:pPr>
            <w:r w:rsidRPr="00BB7451">
              <w:rPr>
                <w:rFonts w:ascii="Arial" w:eastAsiaTheme="minorEastAsia" w:hAnsi="Arial" w:cs="Arial"/>
                <w:sz w:val="16"/>
                <w:szCs w:val="18"/>
                <w:lang w:eastAsia="zh-CN"/>
              </w:rPr>
              <w:t>[32-1]</w:t>
            </w:r>
          </w:p>
        </w:tc>
        <w:tc>
          <w:tcPr>
            <w:tcW w:w="1559" w:type="dxa"/>
            <w:shd w:val="clear" w:color="auto" w:fill="auto"/>
          </w:tcPr>
          <w:p w14:paraId="5EE37D4D"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in a FR</w:t>
            </w:r>
          </w:p>
        </w:tc>
        <w:tc>
          <w:tcPr>
            <w:tcW w:w="5104" w:type="dxa"/>
            <w:shd w:val="clear" w:color="auto" w:fill="auto"/>
          </w:tcPr>
          <w:p w14:paraId="584AD474" w14:textId="77777777" w:rsidR="00BB7451" w:rsidRPr="00BB7451" w:rsidRDefault="00BB7451" w:rsidP="00C44D72">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 xml:space="preserve">Support of multiple per-UE (or per-FR) measurement gap patterns with at least one per-UE (or per-FR) Pre-MG. Detail in </w:t>
            </w:r>
            <w:r w:rsidRPr="00BB7451">
              <w:rPr>
                <w:rStyle w:val="normaltextrun"/>
                <w:rFonts w:ascii="Arial" w:hAnsi="Arial" w:cs="Arial" w:hint="eastAsia"/>
                <w:sz w:val="16"/>
                <w:szCs w:val="18"/>
              </w:rPr>
              <w:t>C</w:t>
            </w:r>
            <w:r w:rsidRPr="00BB7451">
              <w:rPr>
                <w:rStyle w:val="normaltextrun"/>
                <w:rFonts w:ascii="Arial" w:hAnsi="Arial" w:cs="Arial"/>
                <w:sz w:val="16"/>
                <w:szCs w:val="18"/>
              </w:rPr>
              <w:t xml:space="preserve">lause </w:t>
            </w:r>
            <w:r w:rsidRPr="00BB7451">
              <w:rPr>
                <w:rStyle w:val="normaltextrun"/>
                <w:rFonts w:ascii="Arial" w:hAnsi="Arial" w:cs="Arial" w:hint="eastAsia"/>
                <w:sz w:val="16"/>
                <w:szCs w:val="18"/>
              </w:rPr>
              <w:t>[</w:t>
            </w:r>
            <w:r w:rsidRPr="00BB7451">
              <w:rPr>
                <w:rStyle w:val="normaltextrun"/>
                <w:rFonts w:ascii="Arial" w:hAnsi="Arial" w:cs="Arial"/>
                <w:sz w:val="16"/>
                <w:szCs w:val="18"/>
              </w:rPr>
              <w:t>9.1.x.2</w:t>
            </w:r>
            <w:r w:rsidRPr="00BB7451">
              <w:rPr>
                <w:rStyle w:val="normaltextrun"/>
                <w:rFonts w:ascii="Arial" w:hAnsi="Arial" w:cs="Arial" w:hint="eastAsia"/>
                <w:sz w:val="16"/>
                <w:szCs w:val="18"/>
              </w:rPr>
              <w:t>]</w:t>
            </w:r>
            <w:r w:rsidRPr="00BB7451">
              <w:rPr>
                <w:rStyle w:val="normaltextrun"/>
                <w:rFonts w:ascii="Arial" w:hAnsi="Arial" w:cs="Arial"/>
                <w:sz w:val="16"/>
                <w:szCs w:val="18"/>
              </w:rPr>
              <w:t xml:space="preserve"> of TS 38.133.</w:t>
            </w:r>
            <w:r w:rsidRPr="00BB7451">
              <w:rPr>
                <w:rStyle w:val="eop"/>
                <w:rFonts w:ascii="Arial" w:hAnsi="Arial" w:cs="Arial"/>
                <w:sz w:val="16"/>
                <w:szCs w:val="18"/>
              </w:rPr>
              <w:t> </w:t>
            </w:r>
          </w:p>
          <w:p w14:paraId="49C54C0B" w14:textId="77777777" w:rsidR="00BB7451" w:rsidRPr="00BB7451" w:rsidRDefault="00BB7451" w:rsidP="00C44D72">
            <w:pPr>
              <w:rPr>
                <w:rFonts w:ascii="Arial" w:eastAsiaTheme="minorEastAsia" w:hAnsi="Arial" w:cs="Arial"/>
                <w:sz w:val="16"/>
                <w:szCs w:val="18"/>
                <w:lang w:eastAsia="zh-CN"/>
              </w:rPr>
            </w:pPr>
          </w:p>
        </w:tc>
        <w:tc>
          <w:tcPr>
            <w:tcW w:w="1560" w:type="dxa"/>
            <w:shd w:val="clear" w:color="auto" w:fill="auto"/>
          </w:tcPr>
          <w:p w14:paraId="31031D09" w14:textId="77777777" w:rsidR="00BB7451" w:rsidRPr="00BB7451" w:rsidRDefault="00BB7451" w:rsidP="00C44D72">
            <w:pPr>
              <w:keepNext/>
              <w:keepLines/>
              <w:rPr>
                <w:rStyle w:val="normaltextrun"/>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19-3-x</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p w14:paraId="5F7DB058" w14:textId="77777777" w:rsidR="00BB7451" w:rsidRPr="00BB7451" w:rsidRDefault="00BB7451" w:rsidP="00C44D72">
            <w:pPr>
              <w:keepNext/>
              <w:keepLines/>
              <w:rPr>
                <w:rFonts w:ascii="Arial" w:eastAsia="PMingLiU" w:hAnsi="Arial" w:cs="Arial"/>
                <w:sz w:val="16"/>
                <w:szCs w:val="18"/>
                <w:lang w:eastAsia="zh-TW"/>
              </w:rPr>
            </w:pPr>
            <w:r w:rsidRPr="00BB7451">
              <w:rPr>
                <w:rStyle w:val="normaltextrun"/>
                <w:rFonts w:ascii="Arial" w:eastAsia="PMingLiU" w:hAnsi="Arial" w:cs="Arial"/>
                <w:sz w:val="16"/>
                <w:szCs w:val="18"/>
                <w:lang w:val="en-US" w:eastAsia="zh-TW"/>
              </w:rPr>
              <w:t xml:space="preserve">x = 1 or 2 </w:t>
            </w:r>
          </w:p>
        </w:tc>
        <w:tc>
          <w:tcPr>
            <w:tcW w:w="1134" w:type="dxa"/>
            <w:shd w:val="clear" w:color="auto" w:fill="auto"/>
          </w:tcPr>
          <w:p w14:paraId="73E30425"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6722FA06"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43DE9850"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Network should not configure concurrent gap with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w:t>
            </w:r>
          </w:p>
        </w:tc>
        <w:tc>
          <w:tcPr>
            <w:tcW w:w="1559" w:type="dxa"/>
            <w:shd w:val="clear" w:color="auto" w:fill="auto"/>
          </w:tcPr>
          <w:p w14:paraId="4D8610A0"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2B38A29E"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36C34EBB"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7DB032C6"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6B98C3C6"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5E9B67DB"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BB7451" w:rsidRPr="00BB7451" w14:paraId="441D5208" w14:textId="77777777" w:rsidTr="00BB7451">
        <w:trPr>
          <w:trHeight w:val="391"/>
        </w:trPr>
        <w:tc>
          <w:tcPr>
            <w:tcW w:w="710" w:type="dxa"/>
            <w:shd w:val="clear" w:color="auto" w:fill="auto"/>
          </w:tcPr>
          <w:p w14:paraId="1873BB5A"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2-2]</w:t>
            </w:r>
          </w:p>
        </w:tc>
        <w:tc>
          <w:tcPr>
            <w:tcW w:w="1559" w:type="dxa"/>
            <w:shd w:val="clear" w:color="auto" w:fill="auto"/>
          </w:tcPr>
          <w:p w14:paraId="2AE72158"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 xml:space="preserve">2 </w:t>
            </w:r>
            <w:r w:rsidRPr="00BB7451">
              <w:rPr>
                <w:rFonts w:ascii="Arial" w:eastAsia="PMingLiU" w:hAnsi="Arial" w:cs="Arial" w:hint="eastAsia"/>
                <w:sz w:val="16"/>
                <w:szCs w:val="18"/>
                <w:lang w:eastAsia="zh-TW"/>
              </w:rPr>
              <w:t>P</w:t>
            </w:r>
            <w:r w:rsidRPr="00BB7451">
              <w:rPr>
                <w:rFonts w:ascii="Arial" w:eastAsia="PMingLiU" w:hAnsi="Arial" w:cs="Arial"/>
                <w:sz w:val="16"/>
                <w:szCs w:val="18"/>
                <w:lang w:eastAsia="zh-TW"/>
              </w:rPr>
              <w:t>re-MG configuration with simultaneous activation/deactivation</w:t>
            </w:r>
          </w:p>
        </w:tc>
        <w:tc>
          <w:tcPr>
            <w:tcW w:w="5104" w:type="dxa"/>
            <w:shd w:val="clear" w:color="auto" w:fill="auto"/>
          </w:tcPr>
          <w:p w14:paraId="7FF708E7" w14:textId="77777777" w:rsidR="00BB7451" w:rsidRPr="00BB7451" w:rsidRDefault="00BB7451" w:rsidP="00C44D72">
            <w:pPr>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 xml:space="preserve">upport configurations of 2 Pre-MG with simultaneous activation/deactivation in the same FR. </w:t>
            </w:r>
          </w:p>
        </w:tc>
        <w:tc>
          <w:tcPr>
            <w:tcW w:w="1560" w:type="dxa"/>
            <w:shd w:val="clear" w:color="auto" w:fill="auto"/>
          </w:tcPr>
          <w:p w14:paraId="431D8140"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14:paraId="5DF44D7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004D9B11"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3C4288CF"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Unknown activation time for simultaneous Pre-MG is expected</w:t>
            </w:r>
          </w:p>
        </w:tc>
        <w:tc>
          <w:tcPr>
            <w:tcW w:w="1559" w:type="dxa"/>
            <w:shd w:val="clear" w:color="auto" w:fill="auto"/>
          </w:tcPr>
          <w:p w14:paraId="5F87386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618CA3E8"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6B78F437"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1A3DC244"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4E526DEA"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4B4F8139"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BB7451" w:rsidRPr="00BB7451" w14:paraId="5BADED35" w14:textId="77777777" w:rsidTr="00BB7451">
        <w:trPr>
          <w:trHeight w:val="187"/>
        </w:trPr>
        <w:tc>
          <w:tcPr>
            <w:tcW w:w="710" w:type="dxa"/>
            <w:shd w:val="clear" w:color="auto" w:fill="auto"/>
          </w:tcPr>
          <w:p w14:paraId="52285FBE"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2-3]</w:t>
            </w:r>
          </w:p>
        </w:tc>
        <w:tc>
          <w:tcPr>
            <w:tcW w:w="1559" w:type="dxa"/>
            <w:shd w:val="clear" w:color="auto" w:fill="auto"/>
          </w:tcPr>
          <w:p w14:paraId="71EDCFF1"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Dynamic collision</w:t>
            </w:r>
          </w:p>
        </w:tc>
        <w:tc>
          <w:tcPr>
            <w:tcW w:w="5104" w:type="dxa"/>
            <w:shd w:val="clear" w:color="auto" w:fill="auto"/>
          </w:tcPr>
          <w:p w14:paraId="4B4F3B2C" w14:textId="77777777" w:rsidR="00BB7451" w:rsidRPr="00BB7451" w:rsidRDefault="00BB7451" w:rsidP="00C44D72">
            <w:pPr>
              <w:rPr>
                <w:rFonts w:ascii="Arial" w:eastAsia="PMingLiU" w:hAnsi="Arial" w:cs="Arial"/>
                <w:sz w:val="16"/>
                <w:szCs w:val="18"/>
                <w:lang w:eastAsia="zh-TW"/>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the RRM requirements when the activation/deactivation delay of Pre-MG overlaps the other measurement gap with lower priority or Pre-MG</w:t>
            </w:r>
          </w:p>
        </w:tc>
        <w:tc>
          <w:tcPr>
            <w:tcW w:w="1560" w:type="dxa"/>
            <w:shd w:val="clear" w:color="auto" w:fill="auto"/>
          </w:tcPr>
          <w:p w14:paraId="399DF31B"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2-1</w:t>
            </w:r>
          </w:p>
        </w:tc>
        <w:tc>
          <w:tcPr>
            <w:tcW w:w="1134" w:type="dxa"/>
            <w:shd w:val="clear" w:color="auto" w:fill="auto"/>
          </w:tcPr>
          <w:p w14:paraId="7B8430C4"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194FC6DE"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248CE946"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UE is not expected to meet the requirements</w:t>
            </w:r>
          </w:p>
        </w:tc>
        <w:tc>
          <w:tcPr>
            <w:tcW w:w="1559" w:type="dxa"/>
            <w:shd w:val="clear" w:color="auto" w:fill="auto"/>
          </w:tcPr>
          <w:p w14:paraId="4CDDE5D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77C83B67"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579BE2B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12566479"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7593A72"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5523DBA3"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BB7451" w:rsidRPr="00BB7451" w14:paraId="0FB11C89" w14:textId="77777777" w:rsidTr="00BB7451">
        <w:trPr>
          <w:trHeight w:val="187"/>
        </w:trPr>
        <w:tc>
          <w:tcPr>
            <w:tcW w:w="710" w:type="dxa"/>
            <w:shd w:val="clear" w:color="auto" w:fill="auto"/>
          </w:tcPr>
          <w:p w14:paraId="3DC9C415"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559" w:type="dxa"/>
            <w:shd w:val="clear" w:color="auto" w:fill="auto"/>
          </w:tcPr>
          <w:p w14:paraId="00742888"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C</w:t>
            </w:r>
            <w:r w:rsidRPr="00BB7451">
              <w:rPr>
                <w:rFonts w:ascii="Arial" w:eastAsia="PMingLiU" w:hAnsi="Arial" w:cs="Arial"/>
                <w:sz w:val="16"/>
                <w:szCs w:val="18"/>
                <w:lang w:eastAsia="zh-TW"/>
              </w:rPr>
              <w:t>oncurrent gap with NCSG in a FR</w:t>
            </w:r>
          </w:p>
        </w:tc>
        <w:tc>
          <w:tcPr>
            <w:tcW w:w="5104" w:type="dxa"/>
            <w:shd w:val="clear" w:color="auto" w:fill="auto"/>
          </w:tcPr>
          <w:p w14:paraId="0343A727" w14:textId="77777777" w:rsidR="00BB7451" w:rsidRPr="00BB7451" w:rsidRDefault="00BB7451" w:rsidP="00C44D72">
            <w:pPr>
              <w:pStyle w:val="paragraph"/>
              <w:spacing w:before="0" w:beforeAutospacing="0" w:after="0" w:afterAutospacing="0"/>
              <w:textAlignment w:val="baseline"/>
              <w:rPr>
                <w:rFonts w:ascii="Segoe UI" w:hAnsi="Segoe UI" w:cs="Segoe UI"/>
                <w:sz w:val="16"/>
                <w:szCs w:val="18"/>
              </w:rPr>
            </w:pPr>
            <w:r w:rsidRPr="00BB7451">
              <w:rPr>
                <w:rStyle w:val="normaltextrun"/>
                <w:rFonts w:ascii="Arial" w:hAnsi="Arial" w:cs="Arial"/>
                <w:sz w:val="16"/>
                <w:szCs w:val="18"/>
              </w:rPr>
              <w:t>Support of multiple per-UE (or per-FR) measurement gap patterns with at least one per-UE (or per-FR) NCSG. Detail in clause [9.1.y.2] of TS 38.133.</w:t>
            </w:r>
            <w:r w:rsidRPr="00BB7451">
              <w:rPr>
                <w:rStyle w:val="eop"/>
                <w:rFonts w:ascii="Arial" w:hAnsi="Arial" w:cs="Arial"/>
                <w:sz w:val="16"/>
                <w:szCs w:val="18"/>
              </w:rPr>
              <w:t> </w:t>
            </w:r>
          </w:p>
          <w:p w14:paraId="55702A0E" w14:textId="77777777" w:rsidR="00BB7451" w:rsidRPr="00BB7451" w:rsidRDefault="00BB7451" w:rsidP="00C44D72">
            <w:pPr>
              <w:rPr>
                <w:rFonts w:ascii="Arial" w:hAnsi="Arial" w:cs="Arial"/>
                <w:sz w:val="16"/>
                <w:szCs w:val="18"/>
              </w:rPr>
            </w:pPr>
          </w:p>
        </w:tc>
        <w:tc>
          <w:tcPr>
            <w:tcW w:w="1560" w:type="dxa"/>
            <w:shd w:val="clear" w:color="auto" w:fill="auto"/>
          </w:tcPr>
          <w:p w14:paraId="4B0A4AD7" w14:textId="77777777" w:rsidR="00BB7451" w:rsidRPr="00BB7451" w:rsidRDefault="00BB7451" w:rsidP="00C44D72">
            <w:pPr>
              <w:keepNext/>
              <w:keepLines/>
              <w:rPr>
                <w:rFonts w:ascii="Arial" w:hAnsi="Arial" w:cs="Arial"/>
                <w:color w:val="000000"/>
                <w:sz w:val="16"/>
                <w:szCs w:val="18"/>
                <w:shd w:val="clear" w:color="auto" w:fill="FFFFFF"/>
              </w:rPr>
            </w:pPr>
            <w:r w:rsidRPr="00BB7451">
              <w:rPr>
                <w:rStyle w:val="normaltextrun"/>
                <w:rFonts w:ascii="Arial" w:hAnsi="Arial" w:cs="Arial"/>
                <w:color w:val="000000"/>
                <w:sz w:val="16"/>
                <w:szCs w:val="18"/>
                <w:shd w:val="clear" w:color="auto" w:fill="FFFFFF"/>
              </w:rPr>
              <w:t>19-1</w:t>
            </w:r>
            <w:r w:rsidRPr="00BB7451">
              <w:rPr>
                <w:rStyle w:val="eop"/>
                <w:rFonts w:ascii="Arial" w:hAnsi="Arial" w:cs="Arial"/>
                <w:color w:val="000000"/>
                <w:sz w:val="16"/>
                <w:szCs w:val="18"/>
                <w:shd w:val="clear" w:color="auto" w:fill="FFFFFF"/>
              </w:rPr>
              <w:t xml:space="preserve"> and </w:t>
            </w:r>
            <w:r w:rsidRPr="00BB7451">
              <w:rPr>
                <w:rStyle w:val="normaltextrun"/>
                <w:rFonts w:ascii="Arial" w:hAnsi="Arial" w:cs="Arial"/>
                <w:color w:val="000000"/>
                <w:sz w:val="16"/>
                <w:szCs w:val="18"/>
                <w:shd w:val="clear" w:color="auto" w:fill="FFFFFF"/>
              </w:rPr>
              <w:t>19-2</w:t>
            </w:r>
          </w:p>
        </w:tc>
        <w:tc>
          <w:tcPr>
            <w:tcW w:w="1134" w:type="dxa"/>
            <w:shd w:val="clear" w:color="auto" w:fill="auto"/>
          </w:tcPr>
          <w:p w14:paraId="64E5ECF9"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63C1089D"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7F74480C"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Network should not configure concurrent gap with NCSG</w:t>
            </w:r>
          </w:p>
        </w:tc>
        <w:tc>
          <w:tcPr>
            <w:tcW w:w="1559" w:type="dxa"/>
            <w:shd w:val="clear" w:color="auto" w:fill="auto"/>
          </w:tcPr>
          <w:p w14:paraId="2AFCEC79"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44089807"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18BD159E"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28F31668"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0AF5C9D"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3280BBCB"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r w:rsidR="00BB7451" w:rsidRPr="00BB7451" w14:paraId="2A2DCC7C" w14:textId="77777777" w:rsidTr="00BB7451">
        <w:trPr>
          <w:trHeight w:val="187"/>
        </w:trPr>
        <w:tc>
          <w:tcPr>
            <w:tcW w:w="710" w:type="dxa"/>
            <w:shd w:val="clear" w:color="auto" w:fill="auto"/>
          </w:tcPr>
          <w:p w14:paraId="5F68CDBE"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w:t>
            </w: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2-5]</w:t>
            </w:r>
          </w:p>
        </w:tc>
        <w:tc>
          <w:tcPr>
            <w:tcW w:w="1559" w:type="dxa"/>
            <w:shd w:val="clear" w:color="auto" w:fill="auto"/>
          </w:tcPr>
          <w:p w14:paraId="52A9E171"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sz w:val="16"/>
                <w:szCs w:val="18"/>
                <w:lang w:eastAsia="zh-TW"/>
              </w:rPr>
              <w:t>2 NCSG configuration in a FR</w:t>
            </w:r>
          </w:p>
        </w:tc>
        <w:tc>
          <w:tcPr>
            <w:tcW w:w="5104" w:type="dxa"/>
            <w:shd w:val="clear" w:color="auto" w:fill="auto"/>
          </w:tcPr>
          <w:p w14:paraId="5A3A89B6" w14:textId="77777777" w:rsidR="00BB7451" w:rsidRPr="00BB7451" w:rsidRDefault="00BB7451" w:rsidP="00C44D72">
            <w:pPr>
              <w:rPr>
                <w:rFonts w:ascii="Arial" w:hAnsi="Arial" w:cs="Arial"/>
                <w:sz w:val="16"/>
                <w:szCs w:val="18"/>
              </w:rPr>
            </w:pPr>
            <w:r w:rsidRPr="00BB7451">
              <w:rPr>
                <w:rFonts w:ascii="Arial" w:eastAsia="PMingLiU" w:hAnsi="Arial" w:cs="Arial" w:hint="eastAsia"/>
                <w:sz w:val="16"/>
                <w:szCs w:val="18"/>
                <w:lang w:eastAsia="zh-TW"/>
              </w:rPr>
              <w:t>S</w:t>
            </w:r>
            <w:r w:rsidRPr="00BB7451">
              <w:rPr>
                <w:rFonts w:ascii="Arial" w:eastAsia="PMingLiU" w:hAnsi="Arial" w:cs="Arial"/>
                <w:sz w:val="16"/>
                <w:szCs w:val="18"/>
                <w:lang w:eastAsia="zh-TW"/>
              </w:rPr>
              <w:t>upport configurations of 2 NCSG in the same FR</w:t>
            </w:r>
          </w:p>
        </w:tc>
        <w:tc>
          <w:tcPr>
            <w:tcW w:w="1560" w:type="dxa"/>
            <w:shd w:val="clear" w:color="auto" w:fill="auto"/>
          </w:tcPr>
          <w:p w14:paraId="12C1E6E8" w14:textId="77777777" w:rsidR="00BB7451" w:rsidRPr="00BB7451" w:rsidRDefault="00BB7451" w:rsidP="00C44D72">
            <w:pPr>
              <w:keepNext/>
              <w:keepLines/>
              <w:rPr>
                <w:rFonts w:ascii="Arial" w:eastAsia="PMingLiU" w:hAnsi="Arial" w:cs="Arial"/>
                <w:sz w:val="16"/>
                <w:szCs w:val="18"/>
                <w:lang w:eastAsia="zh-TW"/>
              </w:rPr>
            </w:pPr>
            <w:r w:rsidRPr="00BB7451">
              <w:rPr>
                <w:rFonts w:ascii="Arial" w:eastAsia="PMingLiU" w:hAnsi="Arial" w:cs="Arial" w:hint="eastAsia"/>
                <w:sz w:val="16"/>
                <w:szCs w:val="18"/>
                <w:lang w:eastAsia="zh-TW"/>
              </w:rPr>
              <w:t>3</w:t>
            </w:r>
            <w:r w:rsidRPr="00BB7451">
              <w:rPr>
                <w:rFonts w:ascii="Arial" w:eastAsia="PMingLiU" w:hAnsi="Arial" w:cs="Arial"/>
                <w:sz w:val="16"/>
                <w:szCs w:val="18"/>
                <w:lang w:eastAsia="zh-TW"/>
              </w:rPr>
              <w:t>2-4</w:t>
            </w:r>
          </w:p>
        </w:tc>
        <w:tc>
          <w:tcPr>
            <w:tcW w:w="1134" w:type="dxa"/>
            <w:shd w:val="clear" w:color="auto" w:fill="auto"/>
          </w:tcPr>
          <w:p w14:paraId="33C41950"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Y</w:t>
            </w:r>
            <w:r w:rsidRPr="00BB7451">
              <w:rPr>
                <w:rFonts w:ascii="Arial" w:eastAsia="PMingLiU" w:hAnsi="Arial" w:cs="Arial"/>
                <w:sz w:val="16"/>
                <w:szCs w:val="18"/>
                <w:lang w:eastAsia="zh-TW"/>
              </w:rPr>
              <w:t>es</w:t>
            </w:r>
          </w:p>
        </w:tc>
        <w:tc>
          <w:tcPr>
            <w:tcW w:w="1244" w:type="dxa"/>
            <w:shd w:val="clear" w:color="auto" w:fill="auto"/>
          </w:tcPr>
          <w:p w14:paraId="050BF366"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984" w:type="dxa"/>
          </w:tcPr>
          <w:p w14:paraId="368541A8"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Network should not configure 2 NCSG in the same FR</w:t>
            </w:r>
          </w:p>
        </w:tc>
        <w:tc>
          <w:tcPr>
            <w:tcW w:w="1559" w:type="dxa"/>
            <w:shd w:val="clear" w:color="auto" w:fill="auto"/>
          </w:tcPr>
          <w:p w14:paraId="3134AD50" w14:textId="77777777" w:rsidR="00BB7451" w:rsidRPr="00BB7451" w:rsidRDefault="00BB7451" w:rsidP="00C44D72">
            <w:pPr>
              <w:keepNext/>
              <w:keepLines/>
              <w:rPr>
                <w:rFonts w:ascii="Arial" w:hAnsi="Arial" w:cs="Arial"/>
                <w:sz w:val="16"/>
                <w:szCs w:val="18"/>
              </w:rPr>
            </w:pPr>
            <w:r w:rsidRPr="00BB7451">
              <w:rPr>
                <w:rFonts w:ascii="Arial" w:eastAsia="PMingLiU" w:hAnsi="Arial" w:cs="Arial"/>
                <w:sz w:val="16"/>
                <w:szCs w:val="18"/>
                <w:lang w:eastAsia="zh-TW"/>
              </w:rPr>
              <w:t>Per UE</w:t>
            </w:r>
          </w:p>
        </w:tc>
        <w:tc>
          <w:tcPr>
            <w:tcW w:w="851" w:type="dxa"/>
            <w:shd w:val="clear" w:color="auto" w:fill="auto"/>
          </w:tcPr>
          <w:p w14:paraId="4CE9A363"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850" w:type="dxa"/>
            <w:shd w:val="clear" w:color="auto" w:fill="auto"/>
          </w:tcPr>
          <w:p w14:paraId="3A2DF830" w14:textId="77777777" w:rsidR="00BB7451" w:rsidRPr="00BB7451" w:rsidRDefault="00BB7451" w:rsidP="00C44D72">
            <w:pPr>
              <w:keepNext/>
              <w:keepLines/>
              <w:rPr>
                <w:rFonts w:ascii="Arial" w:hAnsi="Arial" w:cs="Arial"/>
                <w:sz w:val="16"/>
                <w:szCs w:val="18"/>
              </w:rPr>
            </w:pPr>
            <w:r w:rsidRPr="00BB7451">
              <w:rPr>
                <w:rFonts w:ascii="Arial" w:eastAsia="PMingLiU" w:hAnsi="Arial" w:cs="Arial" w:hint="eastAsia"/>
                <w:sz w:val="16"/>
                <w:szCs w:val="18"/>
                <w:lang w:eastAsia="zh-TW"/>
              </w:rPr>
              <w:t>N</w:t>
            </w:r>
            <w:r w:rsidRPr="00BB7451">
              <w:rPr>
                <w:rFonts w:ascii="Arial" w:eastAsia="PMingLiU" w:hAnsi="Arial" w:cs="Arial"/>
                <w:sz w:val="16"/>
                <w:szCs w:val="18"/>
                <w:lang w:eastAsia="zh-TW"/>
              </w:rPr>
              <w:t>o</w:t>
            </w:r>
          </w:p>
        </w:tc>
        <w:tc>
          <w:tcPr>
            <w:tcW w:w="1591" w:type="dxa"/>
          </w:tcPr>
          <w:p w14:paraId="10972082" w14:textId="77777777" w:rsidR="00BB7451" w:rsidRPr="00BB7451" w:rsidRDefault="00BB7451" w:rsidP="00C44D72">
            <w:pPr>
              <w:keepNext/>
              <w:keepLines/>
              <w:rPr>
                <w:rFonts w:ascii="Arial" w:hAnsi="Arial" w:cs="Arial"/>
                <w:sz w:val="16"/>
                <w:szCs w:val="18"/>
              </w:rPr>
            </w:pPr>
            <w:r w:rsidRPr="00BB7451">
              <w:rPr>
                <w:rFonts w:ascii="Arial" w:hAnsi="Arial" w:cs="Arial"/>
                <w:sz w:val="16"/>
                <w:szCs w:val="18"/>
              </w:rPr>
              <w:t>N.A</w:t>
            </w:r>
          </w:p>
        </w:tc>
        <w:tc>
          <w:tcPr>
            <w:tcW w:w="1843" w:type="dxa"/>
            <w:shd w:val="clear" w:color="auto" w:fill="auto"/>
          </w:tcPr>
          <w:p w14:paraId="10C6D141" w14:textId="77777777" w:rsidR="00BB7451" w:rsidRPr="00BB7451" w:rsidRDefault="00BB7451" w:rsidP="00C44D72">
            <w:pPr>
              <w:keepNext/>
              <w:keepLines/>
              <w:rPr>
                <w:rFonts w:ascii="Arial" w:hAnsi="Arial" w:cs="Arial"/>
                <w:sz w:val="16"/>
                <w:szCs w:val="18"/>
              </w:rPr>
            </w:pPr>
          </w:p>
        </w:tc>
        <w:tc>
          <w:tcPr>
            <w:tcW w:w="1276" w:type="dxa"/>
            <w:shd w:val="clear" w:color="auto" w:fill="auto"/>
          </w:tcPr>
          <w:p w14:paraId="36565CAB" w14:textId="77777777" w:rsidR="00BB7451" w:rsidRPr="00BB7451" w:rsidRDefault="00BB7451" w:rsidP="00C44D72">
            <w:pPr>
              <w:keepNext/>
              <w:keepLines/>
              <w:rPr>
                <w:rFonts w:ascii="Arial" w:hAnsi="Arial" w:cs="Arial"/>
                <w:sz w:val="16"/>
                <w:szCs w:val="18"/>
              </w:rPr>
            </w:pPr>
            <w:r w:rsidRPr="00BB7451">
              <w:rPr>
                <w:rStyle w:val="normaltextrun"/>
                <w:rFonts w:ascii="Arial" w:hAnsi="Arial" w:cs="Arial"/>
                <w:color w:val="000000"/>
                <w:sz w:val="16"/>
                <w:szCs w:val="18"/>
                <w:shd w:val="clear" w:color="auto" w:fill="FFFFFF"/>
              </w:rPr>
              <w:t>Optional with capability signalling</w:t>
            </w:r>
            <w:r w:rsidRPr="00BB7451">
              <w:rPr>
                <w:rStyle w:val="eop"/>
                <w:rFonts w:ascii="Arial" w:hAnsi="Arial" w:cs="Arial"/>
                <w:color w:val="000000"/>
                <w:sz w:val="16"/>
                <w:szCs w:val="18"/>
                <w:shd w:val="clear" w:color="auto" w:fill="FFFFFF"/>
              </w:rPr>
              <w:t> </w:t>
            </w:r>
          </w:p>
        </w:tc>
      </w:tr>
    </w:tbl>
    <w:p w14:paraId="194513A6" w14:textId="77777777" w:rsidR="00BB7451" w:rsidRPr="00BB7451" w:rsidRDefault="00BB7451" w:rsidP="00BB7451">
      <w:pPr>
        <w:spacing w:after="120"/>
        <w:rPr>
          <w:color w:val="000000" w:themeColor="text1"/>
          <w:szCs w:val="24"/>
          <w:lang w:eastAsia="zh-CN"/>
        </w:rPr>
      </w:pPr>
    </w:p>
    <w:p w14:paraId="0DE753E3" w14:textId="14CA23CA" w:rsidR="00996516" w:rsidRPr="0072715C" w:rsidRDefault="00996516" w:rsidP="00996516">
      <w:pPr>
        <w:spacing w:after="120"/>
        <w:rPr>
          <w:szCs w:val="24"/>
          <w:lang w:eastAsia="zh-CN"/>
        </w:rPr>
      </w:pPr>
    </w:p>
    <w:p w14:paraId="095F577B" w14:textId="2CB73DC6" w:rsidR="00996516" w:rsidRPr="0072715C" w:rsidRDefault="00996516" w:rsidP="00996516">
      <w:pPr>
        <w:rPr>
          <w:lang w:val="sv-SE" w:eastAsia="zh-CN"/>
        </w:rPr>
      </w:pPr>
      <w:r w:rsidRPr="0072715C">
        <w:rPr>
          <w:b/>
          <w:color w:val="0070C0"/>
          <w:u w:val="single"/>
          <w:lang w:eastAsia="ko-KR"/>
        </w:rPr>
        <w:t xml:space="preserve">Issue 1-1-2: </w:t>
      </w:r>
      <w:r w:rsidR="008B6272" w:rsidRPr="0072715C">
        <w:rPr>
          <w:b/>
          <w:bCs/>
          <w:color w:val="0070C0"/>
          <w:u w:val="single"/>
          <w:lang w:eastAsia="ko-KR"/>
        </w:rPr>
        <w:t xml:space="preserve">Rel-18 </w:t>
      </w:r>
      <w:r w:rsidR="008B6272" w:rsidRPr="0072715C">
        <w:rPr>
          <w:b/>
          <w:bCs/>
          <w:color w:val="C00000"/>
          <w:u w:val="single"/>
          <w:lang w:eastAsia="ko-KR"/>
        </w:rPr>
        <w:t xml:space="preserve">NR UE features </w:t>
      </w:r>
      <w:r w:rsidR="008B6272" w:rsidRPr="0072715C">
        <w:rPr>
          <w:b/>
          <w:bCs/>
          <w:color w:val="0070C0"/>
          <w:u w:val="single"/>
          <w:lang w:eastAsia="ko-KR"/>
        </w:rPr>
        <w:t>for NR_MG_enh2 WI</w:t>
      </w:r>
      <w:r w:rsidRPr="0072715C">
        <w:rPr>
          <w:b/>
          <w:bCs/>
          <w:color w:val="0070C0"/>
          <w:u w:val="single"/>
          <w:lang w:eastAsia="ko-KR"/>
        </w:rPr>
        <w:t xml:space="preserve"> for Objective </w:t>
      </w:r>
      <w:r w:rsidR="00A071AB" w:rsidRPr="0072715C">
        <w:rPr>
          <w:b/>
          <w:bCs/>
          <w:color w:val="0070C0"/>
          <w:u w:val="single"/>
          <w:lang w:eastAsia="ko-KR"/>
        </w:rPr>
        <w:t>2</w:t>
      </w:r>
      <w:r w:rsidRPr="0072715C">
        <w:rPr>
          <w:b/>
          <w:bCs/>
          <w:color w:val="0070C0"/>
          <w:u w:val="single"/>
          <w:lang w:eastAsia="ko-KR"/>
        </w:rPr>
        <w:t>:</w:t>
      </w:r>
    </w:p>
    <w:p w14:paraId="2BBF6DE2" w14:textId="77777777" w:rsidR="008D06C3" w:rsidRPr="00CE2385" w:rsidRDefault="008D06C3" w:rsidP="008D06C3">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69E73D3B" w14:textId="259073AA" w:rsidR="008D06C3" w:rsidRDefault="00BB7451" w:rsidP="008D06C3">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The following feature list will be used as the starting point for further discussion in the next meeting</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244"/>
        <w:gridCol w:w="1984"/>
        <w:gridCol w:w="1559"/>
        <w:gridCol w:w="851"/>
        <w:gridCol w:w="850"/>
        <w:gridCol w:w="1591"/>
        <w:gridCol w:w="1843"/>
        <w:gridCol w:w="1276"/>
      </w:tblGrid>
      <w:tr w:rsidR="00BB7451" w14:paraId="059EAB20" w14:textId="77777777" w:rsidTr="00BB7451">
        <w:trPr>
          <w:trHeight w:val="20"/>
        </w:trPr>
        <w:tc>
          <w:tcPr>
            <w:tcW w:w="710" w:type="dxa"/>
            <w:shd w:val="clear" w:color="auto" w:fill="auto"/>
          </w:tcPr>
          <w:p w14:paraId="67386915"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7A244522"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shd w:val="clear" w:color="auto" w:fill="auto"/>
          </w:tcPr>
          <w:p w14:paraId="5C7D28E1" w14:textId="77777777" w:rsidR="00BB7451" w:rsidRDefault="00BB7451" w:rsidP="00C44D72">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48961F92" w14:textId="77777777" w:rsidR="00BB7451" w:rsidRDefault="00BB7451" w:rsidP="00C44D72">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shd w:val="clear" w:color="auto" w:fill="auto"/>
          </w:tcPr>
          <w:p w14:paraId="42460A17"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3FDFD55"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244" w:type="dxa"/>
            <w:shd w:val="clear" w:color="auto" w:fill="auto"/>
          </w:tcPr>
          <w:p w14:paraId="11EC6BB7"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984" w:type="dxa"/>
          </w:tcPr>
          <w:p w14:paraId="35ED0A0C" w14:textId="77777777" w:rsidR="00BB7451" w:rsidRDefault="00BB7451" w:rsidP="00C44D72">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559" w:type="dxa"/>
            <w:shd w:val="clear" w:color="auto" w:fill="auto"/>
          </w:tcPr>
          <w:p w14:paraId="61A73B89" w14:textId="77777777" w:rsidR="00BB7451" w:rsidRDefault="00BB7451" w:rsidP="00C44D72">
            <w:pPr>
              <w:keepNext/>
              <w:keepLines/>
              <w:rPr>
                <w:rFonts w:ascii="Arial" w:hAnsi="Arial" w:cs="Arial"/>
                <w:b/>
                <w:color w:val="000000"/>
                <w:sz w:val="18"/>
              </w:rPr>
            </w:pPr>
            <w:r>
              <w:rPr>
                <w:rFonts w:ascii="Arial" w:hAnsi="Arial" w:cs="Arial"/>
                <w:b/>
                <w:color w:val="000000"/>
                <w:sz w:val="18"/>
              </w:rPr>
              <w:t>Type</w:t>
            </w:r>
          </w:p>
        </w:tc>
        <w:tc>
          <w:tcPr>
            <w:tcW w:w="851" w:type="dxa"/>
            <w:shd w:val="clear" w:color="auto" w:fill="auto"/>
          </w:tcPr>
          <w:p w14:paraId="67A3D40E"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850" w:type="dxa"/>
            <w:shd w:val="clear" w:color="auto" w:fill="auto"/>
          </w:tcPr>
          <w:p w14:paraId="130AFC66"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91" w:type="dxa"/>
          </w:tcPr>
          <w:p w14:paraId="27818A55"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2FA497FA"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8671508"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B7451" w14:paraId="4BE7A867" w14:textId="77777777" w:rsidTr="00BB7451">
        <w:trPr>
          <w:trHeight w:val="77"/>
        </w:trPr>
        <w:tc>
          <w:tcPr>
            <w:tcW w:w="710" w:type="dxa"/>
            <w:shd w:val="clear" w:color="auto" w:fill="auto"/>
          </w:tcPr>
          <w:p w14:paraId="4CA22E5E" w14:textId="77777777" w:rsidR="00BB7451" w:rsidRDefault="00BB7451" w:rsidP="00C44D72">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w:t>
            </w:r>
            <w:r>
              <w:rPr>
                <w:rFonts w:ascii="Arial" w:eastAsiaTheme="minorEastAsia" w:hAnsi="Arial" w:cs="Arial" w:hint="eastAsia"/>
                <w:sz w:val="18"/>
                <w:szCs w:val="18"/>
                <w:lang w:eastAsia="zh-CN"/>
              </w:rPr>
              <w:t>3</w:t>
            </w:r>
            <w:r>
              <w:rPr>
                <w:rFonts w:ascii="Arial" w:eastAsiaTheme="minorEastAsia" w:hAnsi="Arial" w:cs="Arial"/>
                <w:sz w:val="18"/>
                <w:szCs w:val="18"/>
                <w:lang w:eastAsia="zh-CN"/>
              </w:rPr>
              <w:t>2-6]</w:t>
            </w:r>
          </w:p>
        </w:tc>
        <w:tc>
          <w:tcPr>
            <w:tcW w:w="1559" w:type="dxa"/>
            <w:shd w:val="clear" w:color="auto" w:fill="auto"/>
          </w:tcPr>
          <w:p w14:paraId="04D9B8E0" w14:textId="77777777" w:rsidR="00BB7451" w:rsidRDefault="00BB7451" w:rsidP="00C44D72">
            <w:pPr>
              <w:keepNext/>
              <w:keepLines/>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Need for </w:t>
            </w:r>
            <w:r>
              <w:rPr>
                <w:rFonts w:ascii="Arial" w:eastAsia="Microsoft YaHei UI" w:hAnsi="Arial" w:cs="Arial" w:hint="eastAsia"/>
                <w:color w:val="000000"/>
                <w:sz w:val="18"/>
                <w:szCs w:val="18"/>
                <w:lang w:eastAsia="zh-CN"/>
              </w:rPr>
              <w:t>interruption</w:t>
            </w:r>
            <w:r>
              <w:rPr>
                <w:rFonts w:ascii="Arial" w:eastAsia="Microsoft YaHei UI" w:hAnsi="Arial" w:cs="Arial"/>
                <w:color w:val="000000"/>
                <w:sz w:val="18"/>
                <w:szCs w:val="18"/>
                <w:lang w:eastAsia="zh-CN"/>
              </w:rPr>
              <w:t xml:space="preserve"> </w:t>
            </w:r>
          </w:p>
        </w:tc>
        <w:tc>
          <w:tcPr>
            <w:tcW w:w="5104" w:type="dxa"/>
            <w:shd w:val="clear" w:color="auto" w:fill="auto"/>
          </w:tcPr>
          <w:p w14:paraId="2F960BFE" w14:textId="77777777" w:rsidR="00BB7451" w:rsidRDefault="00BB7451" w:rsidP="00C44D72">
            <w:pPr>
              <w:rPr>
                <w:rFonts w:ascii="Arial" w:hAnsi="Arial" w:cs="Arial"/>
                <w:sz w:val="18"/>
                <w:szCs w:val="18"/>
              </w:rPr>
            </w:pPr>
            <w:r>
              <w:rPr>
                <w:rFonts w:ascii="Arial" w:hAnsi="Arial" w:cs="Arial"/>
                <w:sz w:val="18"/>
                <w:szCs w:val="18"/>
              </w:rPr>
              <w:t xml:space="preserve">UE </w:t>
            </w:r>
            <w:r>
              <w:rPr>
                <w:rFonts w:ascii="Arial" w:hAnsi="Arial" w:cs="Arial" w:hint="eastAsia"/>
                <w:sz w:val="18"/>
                <w:szCs w:val="18"/>
              </w:rPr>
              <w:t>capability</w:t>
            </w:r>
            <w:r>
              <w:rPr>
                <w:rFonts w:ascii="Arial" w:hAnsi="Arial" w:cs="Arial"/>
                <w:sz w:val="18"/>
                <w:szCs w:val="18"/>
              </w:rPr>
              <w:t xml:space="preserve"> </w:t>
            </w:r>
            <w:r>
              <w:rPr>
                <w:rFonts w:ascii="Arial" w:hAnsi="Arial" w:cs="Arial" w:hint="eastAsia"/>
                <w:sz w:val="18"/>
                <w:szCs w:val="18"/>
              </w:rPr>
              <w:t>to</w:t>
            </w:r>
            <w:r>
              <w:rPr>
                <w:rFonts w:ascii="Arial" w:hAnsi="Arial" w:cs="Arial"/>
                <w:sz w:val="18"/>
                <w:szCs w:val="18"/>
              </w:rPr>
              <w:t xml:space="preserve"> indicate whether </w:t>
            </w:r>
            <w:r>
              <w:rPr>
                <w:rFonts w:ascii="Arial" w:hAnsi="Arial" w:cs="Arial" w:hint="eastAsia"/>
                <w:sz w:val="18"/>
                <w:szCs w:val="18"/>
              </w:rPr>
              <w:t>interruption</w:t>
            </w:r>
            <w:r>
              <w:rPr>
                <w:rFonts w:ascii="Arial" w:hAnsi="Arial" w:cs="Arial"/>
                <w:sz w:val="18"/>
                <w:szCs w:val="18"/>
              </w:rPr>
              <w:t xml:space="preserve"> </w:t>
            </w:r>
            <w:r>
              <w:rPr>
                <w:rFonts w:ascii="Arial" w:hAnsi="Arial" w:cs="Arial" w:hint="eastAsia"/>
                <w:sz w:val="18"/>
                <w:szCs w:val="18"/>
              </w:rPr>
              <w:t>is</w:t>
            </w:r>
            <w:r>
              <w:rPr>
                <w:rFonts w:ascii="Arial" w:hAnsi="Arial" w:cs="Arial"/>
                <w:sz w:val="18"/>
                <w:szCs w:val="18"/>
              </w:rPr>
              <w:t xml:space="preserve"> </w:t>
            </w:r>
            <w:r>
              <w:rPr>
                <w:rFonts w:ascii="Arial" w:hAnsi="Arial" w:cs="Arial" w:hint="eastAsia"/>
                <w:sz w:val="18"/>
                <w:szCs w:val="18"/>
              </w:rPr>
              <w:t>needed</w:t>
            </w:r>
            <w:r>
              <w:rPr>
                <w:rFonts w:ascii="Arial" w:hAnsi="Arial" w:cs="Arial"/>
                <w:sz w:val="18"/>
                <w:szCs w:val="18"/>
              </w:rPr>
              <w:t xml:space="preserve"> </w:t>
            </w:r>
            <w:r>
              <w:rPr>
                <w:rFonts w:ascii="Arial" w:hAnsi="Arial" w:cs="Arial" w:hint="eastAsia"/>
                <w:sz w:val="18"/>
                <w:szCs w:val="18"/>
              </w:rPr>
              <w:t>wh</w:t>
            </w:r>
            <w:r>
              <w:rPr>
                <w:rFonts w:ascii="Arial" w:eastAsia="Microsoft YaHei UI" w:hAnsi="Arial" w:cs="Arial" w:hint="eastAsia"/>
                <w:color w:val="000000"/>
                <w:sz w:val="18"/>
                <w:szCs w:val="18"/>
                <w:lang w:eastAsia="zh-CN"/>
              </w:rPr>
              <w:t>en</w:t>
            </w:r>
            <w:r>
              <w:rPr>
                <w:rFonts w:ascii="Arial" w:eastAsia="Microsoft YaHei UI" w:hAnsi="Arial" w:cs="Arial"/>
                <w:color w:val="000000"/>
                <w:sz w:val="18"/>
                <w:szCs w:val="18"/>
                <w:lang w:eastAsia="zh-CN"/>
              </w:rPr>
              <w:t xml:space="preserve"> </w:t>
            </w:r>
            <w:r>
              <w:rPr>
                <w:rFonts w:ascii="Arial" w:eastAsia="Microsoft YaHei UI" w:hAnsi="Arial" w:cs="Arial" w:hint="eastAsia"/>
                <w:color w:val="000000"/>
                <w:sz w:val="18"/>
                <w:szCs w:val="18"/>
                <w:lang w:eastAsia="zh-CN"/>
              </w:rPr>
              <w:t>UE</w:t>
            </w:r>
            <w:r>
              <w:rPr>
                <w:rFonts w:ascii="Arial" w:eastAsia="Microsoft YaHei UI" w:hAnsi="Arial" w:cs="Arial"/>
                <w:color w:val="000000"/>
                <w:sz w:val="18"/>
                <w:szCs w:val="18"/>
                <w:lang w:eastAsia="zh-CN"/>
              </w:rPr>
              <w:t xml:space="preserve"> </w:t>
            </w:r>
            <w:r>
              <w:rPr>
                <w:rFonts w:ascii="Arial" w:eastAsia="Microsoft YaHei UI" w:hAnsi="Arial" w:cs="Arial" w:hint="eastAsia"/>
                <w:color w:val="000000"/>
                <w:sz w:val="18"/>
                <w:szCs w:val="18"/>
                <w:lang w:eastAsia="zh-CN"/>
              </w:rPr>
              <w:t>reports</w:t>
            </w:r>
            <w:r>
              <w:rPr>
                <w:rFonts w:ascii="Arial" w:eastAsia="Microsoft YaHei UI" w:hAnsi="Arial" w:cs="Arial"/>
                <w:color w:val="000000"/>
                <w:sz w:val="18"/>
                <w:szCs w:val="18"/>
                <w:lang w:eastAsia="zh-CN"/>
              </w:rPr>
              <w:t xml:space="preserve"> “no-gap” in </w:t>
            </w:r>
            <w:proofErr w:type="spellStart"/>
            <w:r>
              <w:rPr>
                <w:rFonts w:ascii="Arial" w:eastAsia="Microsoft YaHei UI" w:hAnsi="Arial" w:cs="Arial"/>
                <w:color w:val="000000"/>
                <w:sz w:val="18"/>
                <w:szCs w:val="18"/>
                <w:lang w:eastAsia="zh-CN"/>
              </w:rPr>
              <w:t>NeedForGapsInfoNR</w:t>
            </w:r>
            <w:proofErr w:type="spellEnd"/>
          </w:p>
        </w:tc>
        <w:tc>
          <w:tcPr>
            <w:tcW w:w="1560" w:type="dxa"/>
            <w:shd w:val="clear" w:color="auto" w:fill="auto"/>
          </w:tcPr>
          <w:p w14:paraId="2A56E5F8" w14:textId="77777777" w:rsidR="00BB7451" w:rsidRDefault="00BB7451" w:rsidP="00C44D72">
            <w:pPr>
              <w:keepNext/>
              <w:keepLines/>
              <w:rPr>
                <w:rFonts w:ascii="Arial" w:hAnsi="Arial" w:cs="Arial"/>
                <w:sz w:val="18"/>
                <w:szCs w:val="18"/>
              </w:rPr>
            </w:pPr>
            <w:r>
              <w:rPr>
                <w:rFonts w:ascii="Arial" w:hAnsi="Arial" w:cs="Arial"/>
                <w:sz w:val="18"/>
                <w:szCs w:val="18"/>
              </w:rPr>
              <w:t>n</w:t>
            </w:r>
            <w:r w:rsidRPr="00CD2BEA">
              <w:rPr>
                <w:rFonts w:ascii="Arial" w:hAnsi="Arial" w:cs="Arial"/>
                <w:sz w:val="18"/>
                <w:szCs w:val="18"/>
              </w:rPr>
              <w:t>r-NeedForGap-Reporting-r16</w:t>
            </w:r>
          </w:p>
        </w:tc>
        <w:tc>
          <w:tcPr>
            <w:tcW w:w="1134" w:type="dxa"/>
            <w:shd w:val="clear" w:color="auto" w:fill="auto"/>
          </w:tcPr>
          <w:p w14:paraId="62C114A3" w14:textId="77777777" w:rsidR="00BB7451" w:rsidRDefault="00BB7451" w:rsidP="00C44D72">
            <w:pPr>
              <w:keepNext/>
              <w:keepLines/>
              <w:rPr>
                <w:rFonts w:ascii="Arial" w:hAnsi="Arial" w:cs="Arial"/>
                <w:sz w:val="18"/>
                <w:szCs w:val="18"/>
              </w:rPr>
            </w:pPr>
            <w:r>
              <w:rPr>
                <w:rFonts w:ascii="Arial" w:eastAsia="Microsoft YaHei UI" w:hAnsi="Arial" w:cs="Arial"/>
                <w:color w:val="000000"/>
                <w:sz w:val="18"/>
                <w:szCs w:val="18"/>
              </w:rPr>
              <w:t>yes</w:t>
            </w:r>
          </w:p>
        </w:tc>
        <w:tc>
          <w:tcPr>
            <w:tcW w:w="1244" w:type="dxa"/>
            <w:shd w:val="clear" w:color="auto" w:fill="auto"/>
          </w:tcPr>
          <w:p w14:paraId="24419E3D" w14:textId="77777777" w:rsidR="00BB7451" w:rsidRDefault="00BB7451" w:rsidP="00C44D72">
            <w:pPr>
              <w:keepNext/>
              <w:keepLines/>
              <w:rPr>
                <w:rFonts w:ascii="Arial" w:hAnsi="Arial" w:cs="Arial"/>
                <w:sz w:val="18"/>
                <w:szCs w:val="18"/>
              </w:rPr>
            </w:pPr>
            <w:r>
              <w:rPr>
                <w:rFonts w:ascii="Arial" w:eastAsia="Microsoft YaHei UI" w:hAnsi="Arial" w:cs="Arial"/>
                <w:color w:val="000000"/>
                <w:sz w:val="18"/>
                <w:szCs w:val="18"/>
              </w:rPr>
              <w:t>no</w:t>
            </w:r>
          </w:p>
        </w:tc>
        <w:tc>
          <w:tcPr>
            <w:tcW w:w="1984" w:type="dxa"/>
          </w:tcPr>
          <w:p w14:paraId="046048A8" w14:textId="77777777" w:rsidR="00BB7451" w:rsidRDefault="00BB7451" w:rsidP="00C44D72">
            <w:pPr>
              <w:keepNext/>
              <w:keepLines/>
              <w:rPr>
                <w:rFonts w:ascii="Arial" w:hAnsi="Arial" w:cs="Arial"/>
                <w:sz w:val="18"/>
                <w:szCs w:val="18"/>
              </w:rPr>
            </w:pPr>
            <w:r>
              <w:rPr>
                <w:rFonts w:ascii="Arial" w:hAnsi="Arial" w:cs="Arial"/>
                <w:sz w:val="18"/>
                <w:szCs w:val="18"/>
              </w:rPr>
              <w:t xml:space="preserve">Network cannot know whether the UE can </w:t>
            </w:r>
            <w:proofErr w:type="spellStart"/>
            <w:r>
              <w:rPr>
                <w:rFonts w:ascii="Arial" w:hAnsi="Arial" w:cs="Arial"/>
                <w:sz w:val="18"/>
                <w:szCs w:val="18"/>
              </w:rPr>
              <w:t>repport</w:t>
            </w:r>
            <w:proofErr w:type="spellEnd"/>
            <w:r>
              <w:rPr>
                <w:rFonts w:ascii="Arial" w:hAnsi="Arial" w:cs="Arial"/>
                <w:sz w:val="18"/>
                <w:szCs w:val="18"/>
              </w:rPr>
              <w:t xml:space="preserve"> </w:t>
            </w:r>
            <w:proofErr w:type="spellStart"/>
            <w:r>
              <w:rPr>
                <w:rFonts w:ascii="Arial" w:eastAsia="Microsoft YaHei UI" w:hAnsi="Arial" w:cs="Arial"/>
                <w:color w:val="000000"/>
                <w:sz w:val="18"/>
                <w:szCs w:val="18"/>
                <w:lang w:eastAsia="zh-CN"/>
              </w:rPr>
              <w:t>NeedForInterruptionInfoNR</w:t>
            </w:r>
            <w:proofErr w:type="spellEnd"/>
          </w:p>
        </w:tc>
        <w:tc>
          <w:tcPr>
            <w:tcW w:w="1559" w:type="dxa"/>
            <w:shd w:val="clear" w:color="auto" w:fill="auto"/>
          </w:tcPr>
          <w:p w14:paraId="7CCFF4DF" w14:textId="77777777" w:rsidR="00BB7451" w:rsidRDefault="00BB7451" w:rsidP="00C44D72">
            <w:pPr>
              <w:keepNext/>
              <w:keepLines/>
              <w:rPr>
                <w:rFonts w:ascii="Arial" w:hAnsi="Arial" w:cs="Arial"/>
                <w:sz w:val="18"/>
                <w:szCs w:val="18"/>
              </w:rPr>
            </w:pPr>
            <w:r>
              <w:rPr>
                <w:rFonts w:ascii="Arial" w:eastAsia="Microsoft YaHei UI" w:hAnsi="Arial" w:cs="Arial"/>
                <w:color w:val="000000"/>
                <w:sz w:val="18"/>
                <w:szCs w:val="18"/>
              </w:rPr>
              <w:t>Per UE</w:t>
            </w:r>
          </w:p>
        </w:tc>
        <w:tc>
          <w:tcPr>
            <w:tcW w:w="851" w:type="dxa"/>
            <w:shd w:val="clear" w:color="auto" w:fill="auto"/>
          </w:tcPr>
          <w:p w14:paraId="50F216C8" w14:textId="77777777" w:rsidR="00BB7451" w:rsidRDefault="00BB7451" w:rsidP="00C44D72">
            <w:pPr>
              <w:keepNext/>
              <w:keepLines/>
              <w:rPr>
                <w:rFonts w:ascii="Arial" w:hAnsi="Arial" w:cs="Arial"/>
                <w:sz w:val="18"/>
                <w:szCs w:val="18"/>
              </w:rPr>
            </w:pPr>
            <w:r>
              <w:rPr>
                <w:rFonts w:ascii="Arial" w:eastAsia="Microsoft YaHei UI" w:hAnsi="Arial" w:cs="Arial"/>
                <w:color w:val="000000"/>
                <w:sz w:val="18"/>
                <w:szCs w:val="18"/>
              </w:rPr>
              <w:t>No</w:t>
            </w:r>
          </w:p>
        </w:tc>
        <w:tc>
          <w:tcPr>
            <w:tcW w:w="850" w:type="dxa"/>
            <w:shd w:val="clear" w:color="auto" w:fill="auto"/>
          </w:tcPr>
          <w:p w14:paraId="7260D596" w14:textId="77777777" w:rsidR="00BB7451" w:rsidRDefault="00BB7451" w:rsidP="00C44D72">
            <w:pPr>
              <w:keepNext/>
              <w:keepLines/>
              <w:rPr>
                <w:rFonts w:ascii="Arial" w:hAnsi="Arial" w:cs="Arial"/>
                <w:sz w:val="18"/>
                <w:szCs w:val="18"/>
              </w:rPr>
            </w:pPr>
            <w:r>
              <w:rPr>
                <w:rFonts w:ascii="Arial" w:hAnsi="Arial" w:cs="Arial"/>
                <w:sz w:val="18"/>
                <w:szCs w:val="18"/>
              </w:rPr>
              <w:t>No</w:t>
            </w:r>
          </w:p>
        </w:tc>
        <w:tc>
          <w:tcPr>
            <w:tcW w:w="1591" w:type="dxa"/>
          </w:tcPr>
          <w:p w14:paraId="07EEE105"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723B244D" w14:textId="77777777" w:rsidR="00BB7451" w:rsidRDefault="00BB7451" w:rsidP="00C44D72">
            <w:pPr>
              <w:keepNext/>
              <w:keepLines/>
              <w:rPr>
                <w:rFonts w:ascii="Arial" w:hAnsi="Arial" w:cs="Arial"/>
                <w:sz w:val="18"/>
                <w:szCs w:val="18"/>
              </w:rPr>
            </w:pPr>
          </w:p>
        </w:tc>
        <w:tc>
          <w:tcPr>
            <w:tcW w:w="1276" w:type="dxa"/>
            <w:shd w:val="clear" w:color="auto" w:fill="auto"/>
          </w:tcPr>
          <w:p w14:paraId="61EC939C" w14:textId="77777777" w:rsidR="00BB7451" w:rsidRDefault="00BB7451" w:rsidP="00C44D72">
            <w:pPr>
              <w:keepNext/>
              <w:keepLines/>
              <w:rPr>
                <w:rFonts w:ascii="Arial" w:hAnsi="Arial" w:cs="Arial"/>
                <w:sz w:val="18"/>
                <w:szCs w:val="18"/>
              </w:rPr>
            </w:pPr>
            <w:r>
              <w:rPr>
                <w:rFonts w:eastAsia="Microsoft YaHei UI" w:cs="Arial"/>
                <w:color w:val="000000"/>
                <w:szCs w:val="18"/>
              </w:rPr>
              <w:t>O</w:t>
            </w:r>
            <w:r>
              <w:rPr>
                <w:rFonts w:ascii="Arial" w:eastAsia="Microsoft YaHei UI" w:hAnsi="Arial" w:cs="Arial"/>
                <w:color w:val="000000"/>
                <w:sz w:val="18"/>
                <w:szCs w:val="18"/>
              </w:rPr>
              <w:t>ptional with capability signalling</w:t>
            </w:r>
          </w:p>
        </w:tc>
      </w:tr>
      <w:tr w:rsidR="00BB7451" w14:paraId="5F357A1F" w14:textId="77777777" w:rsidTr="00BB7451">
        <w:trPr>
          <w:trHeight w:val="376"/>
        </w:trPr>
        <w:tc>
          <w:tcPr>
            <w:tcW w:w="710" w:type="dxa"/>
            <w:shd w:val="clear" w:color="auto" w:fill="auto"/>
          </w:tcPr>
          <w:p w14:paraId="21FB21AC" w14:textId="77777777" w:rsidR="00BB7451" w:rsidRDefault="00BB7451" w:rsidP="00C44D72">
            <w:pPr>
              <w:keepNext/>
              <w:keepLines/>
              <w:rPr>
                <w:rFonts w:ascii="Arial" w:eastAsiaTheme="minorEastAsia" w:hAnsi="Arial" w:cs="Arial"/>
                <w:sz w:val="18"/>
                <w:szCs w:val="18"/>
                <w:lang w:eastAsia="zh-CN"/>
              </w:rPr>
            </w:pPr>
            <w:r>
              <w:rPr>
                <w:rFonts w:ascii="PMingLiU" w:eastAsia="PMingLiU" w:hAnsi="PMingLiU" w:cs="Arial" w:hint="eastAsia"/>
                <w:sz w:val="18"/>
                <w:szCs w:val="18"/>
                <w:lang w:eastAsia="zh-TW"/>
              </w:rPr>
              <w:t>[</w:t>
            </w:r>
            <w:r w:rsidRPr="00192D5E">
              <w:rPr>
                <w:rFonts w:ascii="Arial" w:eastAsiaTheme="minorEastAsia" w:hAnsi="Arial" w:cs="Arial"/>
                <w:sz w:val="18"/>
                <w:szCs w:val="18"/>
                <w:lang w:eastAsia="zh-CN"/>
              </w:rPr>
              <w:t>32-7</w:t>
            </w:r>
            <w:r>
              <w:rPr>
                <w:rFonts w:ascii="PMingLiU" w:eastAsia="PMingLiU" w:hAnsi="PMingLiU" w:cs="Arial" w:hint="eastAsia"/>
                <w:sz w:val="18"/>
                <w:szCs w:val="18"/>
                <w:lang w:eastAsia="zh-TW"/>
              </w:rPr>
              <w:t>]</w:t>
            </w:r>
          </w:p>
        </w:tc>
        <w:tc>
          <w:tcPr>
            <w:tcW w:w="1559" w:type="dxa"/>
            <w:shd w:val="clear" w:color="auto" w:fill="auto"/>
          </w:tcPr>
          <w:p w14:paraId="3A478DD0" w14:textId="77777777" w:rsidR="00BB7451" w:rsidRDefault="00BB7451" w:rsidP="00C44D72">
            <w:pPr>
              <w:keepNext/>
              <w:keepLines/>
              <w:rPr>
                <w:rFonts w:ascii="Arial" w:eastAsia="Microsoft YaHei UI" w:hAnsi="Arial" w:cs="Arial"/>
                <w:color w:val="000000"/>
                <w:sz w:val="18"/>
                <w:szCs w:val="18"/>
                <w:lang w:eastAsia="zh-CN"/>
              </w:rPr>
            </w:pPr>
            <w:r>
              <w:rPr>
                <w:rFonts w:ascii="Arial" w:hAnsi="Arial" w:cs="Arial"/>
                <w:sz w:val="18"/>
                <w:szCs w:val="18"/>
              </w:rPr>
              <w:t>[</w:t>
            </w:r>
            <w:r w:rsidRPr="00192D5E">
              <w:rPr>
                <w:rFonts w:ascii="Arial" w:hAnsi="Arial" w:cs="Arial"/>
                <w:sz w:val="18"/>
                <w:szCs w:val="18"/>
              </w:rPr>
              <w:t xml:space="preserve">Inter-RAT EUTRAN measurements without gap </w:t>
            </w:r>
            <w:r>
              <w:rPr>
                <w:rFonts w:ascii="Arial" w:hAnsi="Arial" w:cs="Arial"/>
                <w:sz w:val="18"/>
                <w:szCs w:val="18"/>
              </w:rPr>
              <w:t>and outside active DL BWP]</w:t>
            </w:r>
          </w:p>
        </w:tc>
        <w:tc>
          <w:tcPr>
            <w:tcW w:w="5104" w:type="dxa"/>
            <w:shd w:val="clear" w:color="auto" w:fill="auto"/>
          </w:tcPr>
          <w:p w14:paraId="66184598" w14:textId="77777777" w:rsidR="00BB7451" w:rsidRDefault="00BB7451" w:rsidP="00C44D72">
            <w:pPr>
              <w:rPr>
                <w:rFonts w:ascii="Arial" w:hAnsi="Arial" w:cs="Arial"/>
                <w:sz w:val="18"/>
                <w:szCs w:val="18"/>
              </w:rPr>
            </w:pPr>
            <w:r w:rsidRPr="00192D5E">
              <w:rPr>
                <w:rFonts w:ascii="Arial" w:hAnsi="Arial" w:cs="Arial"/>
                <w:sz w:val="18"/>
                <w:szCs w:val="18"/>
              </w:rPr>
              <w:t xml:space="preserve">1. Support of </w:t>
            </w:r>
            <w:r>
              <w:rPr>
                <w:rFonts w:ascii="Arial" w:hAnsi="Arial" w:cs="Arial"/>
                <w:sz w:val="18"/>
                <w:szCs w:val="18"/>
              </w:rPr>
              <w:t xml:space="preserve">requirements of </w:t>
            </w:r>
            <w:r w:rsidRPr="00192D5E">
              <w:rPr>
                <w:rFonts w:ascii="Arial" w:hAnsi="Arial" w:cs="Arial"/>
                <w:sz w:val="18"/>
                <w:szCs w:val="18"/>
              </w:rPr>
              <w:t xml:space="preserve">inter-RAT EUTRAN measurements </w:t>
            </w:r>
            <w:r>
              <w:rPr>
                <w:rFonts w:ascii="Arial" w:hAnsi="Arial" w:cs="Arial"/>
                <w:sz w:val="18"/>
                <w:szCs w:val="18"/>
              </w:rPr>
              <w:t>outside active DL BWP</w:t>
            </w:r>
            <w:r w:rsidRPr="00192D5E">
              <w:rPr>
                <w:rFonts w:ascii="Arial" w:hAnsi="Arial" w:cs="Arial"/>
                <w:sz w:val="18"/>
                <w:szCs w:val="18"/>
              </w:rPr>
              <w:t xml:space="preserve"> without gap with or without interruption</w:t>
            </w:r>
            <w:r>
              <w:rPr>
                <w:rFonts w:ascii="Arial" w:hAnsi="Arial" w:cs="Arial"/>
                <w:sz w:val="18"/>
                <w:szCs w:val="18"/>
              </w:rPr>
              <w:t>.</w:t>
            </w:r>
          </w:p>
          <w:p w14:paraId="4C32BAAD" w14:textId="77777777" w:rsidR="00BB7451" w:rsidRDefault="00BB7451" w:rsidP="00C44D72">
            <w:pPr>
              <w:rPr>
                <w:rFonts w:ascii="Arial" w:eastAsia="PMingLiU" w:hAnsi="Arial" w:cs="Arial"/>
                <w:sz w:val="18"/>
                <w:szCs w:val="18"/>
                <w:lang w:eastAsia="zh-TW"/>
              </w:rPr>
            </w:pPr>
          </w:p>
          <w:p w14:paraId="51304C3F" w14:textId="77777777" w:rsidR="00BB7451" w:rsidRPr="00192D5E" w:rsidRDefault="00BB7451" w:rsidP="00C44D72">
            <w:pPr>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FS: Whether this could be coupled or related to the capability of EMW supporting.</w:t>
            </w:r>
          </w:p>
        </w:tc>
        <w:tc>
          <w:tcPr>
            <w:tcW w:w="1560" w:type="dxa"/>
            <w:shd w:val="clear" w:color="auto" w:fill="auto"/>
          </w:tcPr>
          <w:p w14:paraId="44E9FF14" w14:textId="77777777" w:rsidR="00BB7451" w:rsidRDefault="00BB7451" w:rsidP="00C44D72">
            <w:pPr>
              <w:keepNext/>
              <w:keepLines/>
              <w:rPr>
                <w:rFonts w:ascii="Arial" w:hAnsi="Arial" w:cs="Arial"/>
                <w:sz w:val="18"/>
                <w:szCs w:val="18"/>
              </w:rPr>
            </w:pPr>
          </w:p>
        </w:tc>
        <w:tc>
          <w:tcPr>
            <w:tcW w:w="1134" w:type="dxa"/>
            <w:shd w:val="clear" w:color="auto" w:fill="auto"/>
          </w:tcPr>
          <w:p w14:paraId="5FEB7536" w14:textId="77777777" w:rsidR="00BB7451" w:rsidRDefault="00BB7451" w:rsidP="00C44D72">
            <w:pPr>
              <w:keepNext/>
              <w:keepLines/>
              <w:rPr>
                <w:rFonts w:ascii="Arial" w:eastAsia="Microsoft YaHei UI" w:hAnsi="Arial" w:cs="Arial"/>
                <w:color w:val="000000"/>
                <w:sz w:val="18"/>
                <w:szCs w:val="18"/>
              </w:rPr>
            </w:pPr>
            <w:r w:rsidRPr="00192D5E">
              <w:rPr>
                <w:rFonts w:ascii="Arial" w:hAnsi="Arial" w:cs="Arial"/>
                <w:sz w:val="18"/>
                <w:szCs w:val="18"/>
              </w:rPr>
              <w:t>Yes</w:t>
            </w:r>
          </w:p>
        </w:tc>
        <w:tc>
          <w:tcPr>
            <w:tcW w:w="1244" w:type="dxa"/>
            <w:shd w:val="clear" w:color="auto" w:fill="auto"/>
          </w:tcPr>
          <w:p w14:paraId="66FC7560" w14:textId="77777777" w:rsidR="00BB7451" w:rsidRDefault="00BB7451" w:rsidP="00C44D72">
            <w:pPr>
              <w:keepNext/>
              <w:keepLines/>
              <w:rPr>
                <w:rFonts w:ascii="Arial" w:eastAsia="Microsoft YaHei UI" w:hAnsi="Arial" w:cs="Arial"/>
                <w:color w:val="000000"/>
                <w:sz w:val="18"/>
                <w:szCs w:val="18"/>
              </w:rPr>
            </w:pPr>
            <w:r w:rsidRPr="00192D5E">
              <w:rPr>
                <w:rFonts w:ascii="Arial" w:hAnsi="Arial" w:cs="Arial"/>
                <w:sz w:val="18"/>
                <w:szCs w:val="18"/>
              </w:rPr>
              <w:t>NA</w:t>
            </w:r>
          </w:p>
        </w:tc>
        <w:tc>
          <w:tcPr>
            <w:tcW w:w="1984" w:type="dxa"/>
          </w:tcPr>
          <w:p w14:paraId="7E2FDF21" w14:textId="77777777" w:rsidR="00BB7451" w:rsidRDefault="00BB7451" w:rsidP="00C44D72">
            <w:pPr>
              <w:keepNext/>
              <w:keepLines/>
              <w:rPr>
                <w:rFonts w:ascii="Arial" w:hAnsi="Arial" w:cs="Arial"/>
                <w:sz w:val="18"/>
                <w:szCs w:val="18"/>
                <w:lang w:eastAsia="zh-TW"/>
              </w:rPr>
            </w:pPr>
            <w:r w:rsidRPr="00192D5E">
              <w:rPr>
                <w:rFonts w:ascii="Arial" w:eastAsia="PMingLiU" w:hAnsi="Arial" w:cs="Arial"/>
                <w:sz w:val="18"/>
                <w:szCs w:val="18"/>
                <w:lang w:eastAsia="zh-TW"/>
              </w:rPr>
              <w:t>UE behaviour of supporting inter-RAT EUTRAN measurements without gap is known to network</w:t>
            </w:r>
          </w:p>
        </w:tc>
        <w:tc>
          <w:tcPr>
            <w:tcW w:w="1559" w:type="dxa"/>
            <w:shd w:val="clear" w:color="auto" w:fill="auto"/>
          </w:tcPr>
          <w:p w14:paraId="0D8FED7A" w14:textId="77777777" w:rsidR="00BB7451" w:rsidRDefault="00BB7451" w:rsidP="00C44D72">
            <w:pPr>
              <w:keepNext/>
              <w:keepLines/>
              <w:rPr>
                <w:rFonts w:ascii="Arial" w:eastAsia="Microsoft YaHei UI" w:hAnsi="Arial" w:cs="Arial"/>
                <w:color w:val="000000"/>
                <w:sz w:val="18"/>
                <w:szCs w:val="18"/>
              </w:rPr>
            </w:pPr>
            <w:r>
              <w:rPr>
                <w:rFonts w:ascii="Arial" w:hAnsi="Arial" w:cs="Arial"/>
                <w:sz w:val="18"/>
                <w:szCs w:val="18"/>
              </w:rPr>
              <w:t>[</w:t>
            </w:r>
            <w:r w:rsidRPr="00192D5E">
              <w:rPr>
                <w:rFonts w:ascii="Arial" w:hAnsi="Arial" w:cs="Arial"/>
                <w:sz w:val="18"/>
                <w:szCs w:val="18"/>
              </w:rPr>
              <w:t>Per UE</w:t>
            </w:r>
            <w:r>
              <w:rPr>
                <w:rFonts w:ascii="Arial" w:hAnsi="Arial" w:cs="Arial"/>
                <w:sz w:val="18"/>
                <w:szCs w:val="18"/>
              </w:rPr>
              <w:t>]</w:t>
            </w:r>
          </w:p>
        </w:tc>
        <w:tc>
          <w:tcPr>
            <w:tcW w:w="851" w:type="dxa"/>
            <w:shd w:val="clear" w:color="auto" w:fill="auto"/>
          </w:tcPr>
          <w:p w14:paraId="659617CB" w14:textId="77777777" w:rsidR="00BB7451" w:rsidRDefault="00BB7451" w:rsidP="00C44D72">
            <w:pPr>
              <w:keepNext/>
              <w:keepLines/>
              <w:rPr>
                <w:rFonts w:ascii="Arial" w:eastAsia="Microsoft YaHei UI" w:hAnsi="Arial" w:cs="Arial"/>
                <w:color w:val="000000"/>
                <w:sz w:val="18"/>
                <w:szCs w:val="18"/>
              </w:rPr>
            </w:pPr>
            <w:r w:rsidRPr="00192D5E">
              <w:rPr>
                <w:rFonts w:ascii="Arial" w:hAnsi="Arial" w:cs="Arial"/>
                <w:sz w:val="18"/>
                <w:szCs w:val="18"/>
              </w:rPr>
              <w:t>No</w:t>
            </w:r>
          </w:p>
        </w:tc>
        <w:tc>
          <w:tcPr>
            <w:tcW w:w="850" w:type="dxa"/>
            <w:shd w:val="clear" w:color="auto" w:fill="auto"/>
          </w:tcPr>
          <w:p w14:paraId="4A1BA29C" w14:textId="77777777" w:rsidR="00BB7451" w:rsidRDefault="00BB7451" w:rsidP="00C44D72">
            <w:pPr>
              <w:keepNext/>
              <w:keepLines/>
              <w:rPr>
                <w:rFonts w:ascii="Arial" w:hAnsi="Arial" w:cs="Arial"/>
                <w:sz w:val="18"/>
                <w:szCs w:val="18"/>
              </w:rPr>
            </w:pPr>
            <w:r w:rsidRPr="00192D5E">
              <w:rPr>
                <w:rFonts w:ascii="Arial" w:hAnsi="Arial" w:cs="Arial"/>
                <w:sz w:val="18"/>
                <w:szCs w:val="18"/>
              </w:rPr>
              <w:t>No</w:t>
            </w:r>
          </w:p>
        </w:tc>
        <w:tc>
          <w:tcPr>
            <w:tcW w:w="1591" w:type="dxa"/>
          </w:tcPr>
          <w:p w14:paraId="213A08AD"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4A6B8BB2" w14:textId="77777777" w:rsidR="00BB7451" w:rsidRDefault="00BB7451" w:rsidP="00C44D72">
            <w:pPr>
              <w:keepNext/>
              <w:keepLines/>
              <w:rPr>
                <w:rFonts w:ascii="Arial" w:hAnsi="Arial" w:cs="Arial"/>
                <w:sz w:val="18"/>
                <w:szCs w:val="18"/>
              </w:rPr>
            </w:pPr>
          </w:p>
        </w:tc>
        <w:tc>
          <w:tcPr>
            <w:tcW w:w="1276" w:type="dxa"/>
            <w:shd w:val="clear" w:color="auto" w:fill="auto"/>
          </w:tcPr>
          <w:p w14:paraId="1ADB0402" w14:textId="77777777" w:rsidR="00BB7451" w:rsidRDefault="00BB7451" w:rsidP="00C44D72">
            <w:pPr>
              <w:keepNext/>
              <w:keepLines/>
              <w:rPr>
                <w:rFonts w:eastAsia="Microsoft YaHei UI" w:cs="Arial"/>
                <w:color w:val="000000"/>
                <w:szCs w:val="18"/>
              </w:rPr>
            </w:pPr>
            <w:r w:rsidRPr="00192D5E">
              <w:rPr>
                <w:rFonts w:ascii="Arial" w:hAnsi="Arial" w:cs="Arial"/>
                <w:sz w:val="18"/>
                <w:szCs w:val="18"/>
                <w:lang w:val="en-US"/>
              </w:rPr>
              <w:t>Optional with capability signalling</w:t>
            </w:r>
          </w:p>
        </w:tc>
      </w:tr>
      <w:tr w:rsidR="00BB7451" w14:paraId="778E30CC" w14:textId="77777777" w:rsidTr="00BB7451">
        <w:trPr>
          <w:trHeight w:val="187"/>
        </w:trPr>
        <w:tc>
          <w:tcPr>
            <w:tcW w:w="710" w:type="dxa"/>
            <w:shd w:val="clear" w:color="auto" w:fill="auto"/>
          </w:tcPr>
          <w:p w14:paraId="4C1DDB10"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w:t>
            </w:r>
            <w:r>
              <w:rPr>
                <w:rFonts w:ascii="Arial" w:eastAsia="PMingLiU" w:hAnsi="Arial" w:cs="Arial" w:hint="eastAsia"/>
                <w:sz w:val="18"/>
                <w:szCs w:val="18"/>
                <w:lang w:eastAsia="zh-TW"/>
              </w:rPr>
              <w:t>3</w:t>
            </w:r>
            <w:r>
              <w:rPr>
                <w:rFonts w:ascii="Arial" w:eastAsia="PMingLiU" w:hAnsi="Arial" w:cs="Arial"/>
                <w:sz w:val="18"/>
                <w:szCs w:val="18"/>
                <w:lang w:eastAsia="zh-TW"/>
              </w:rPr>
              <w:t>2-8]</w:t>
            </w:r>
          </w:p>
        </w:tc>
        <w:tc>
          <w:tcPr>
            <w:tcW w:w="1559" w:type="dxa"/>
            <w:shd w:val="clear" w:color="auto" w:fill="auto"/>
          </w:tcPr>
          <w:p w14:paraId="3069E0A3"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 xml:space="preserve">Inter-RAT EUTRAN measurement without gap [and </w:t>
            </w:r>
            <w:r>
              <w:rPr>
                <w:rFonts w:ascii="Arial" w:hAnsi="Arial" w:cs="Arial"/>
                <w:sz w:val="18"/>
                <w:szCs w:val="18"/>
              </w:rPr>
              <w:t>within active DL BWP]</w:t>
            </w:r>
          </w:p>
        </w:tc>
        <w:tc>
          <w:tcPr>
            <w:tcW w:w="5104" w:type="dxa"/>
            <w:shd w:val="clear" w:color="auto" w:fill="auto"/>
          </w:tcPr>
          <w:p w14:paraId="68DB8F4D" w14:textId="77777777" w:rsidR="00BB7451" w:rsidRDefault="00BB7451" w:rsidP="00C44D72">
            <w:pPr>
              <w:rPr>
                <w:rFonts w:ascii="Arial" w:eastAsia="PMingLiU" w:hAnsi="Arial" w:cs="Arial"/>
                <w:sz w:val="18"/>
                <w:szCs w:val="18"/>
                <w:lang w:eastAsia="zh-TW"/>
              </w:rPr>
            </w:pPr>
            <w:r>
              <w:rPr>
                <w:rFonts w:ascii="Arial" w:eastAsia="PMingLiU" w:hAnsi="Arial" w:cs="Arial"/>
                <w:sz w:val="18"/>
                <w:szCs w:val="18"/>
                <w:lang w:eastAsia="zh-TW"/>
              </w:rPr>
              <w:t>Support of inter-RAT EUTRAN measurements without gap when CRS is contained within UE’s active DL BWP</w:t>
            </w:r>
          </w:p>
        </w:tc>
        <w:tc>
          <w:tcPr>
            <w:tcW w:w="1560" w:type="dxa"/>
            <w:shd w:val="clear" w:color="auto" w:fill="auto"/>
          </w:tcPr>
          <w:p w14:paraId="4A155EC1"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[32-9]</w:t>
            </w:r>
          </w:p>
        </w:tc>
        <w:tc>
          <w:tcPr>
            <w:tcW w:w="1134" w:type="dxa"/>
            <w:shd w:val="clear" w:color="auto" w:fill="auto"/>
          </w:tcPr>
          <w:p w14:paraId="30E0ED87"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Yes</w:t>
            </w:r>
          </w:p>
        </w:tc>
        <w:tc>
          <w:tcPr>
            <w:tcW w:w="1244" w:type="dxa"/>
            <w:shd w:val="clear" w:color="auto" w:fill="auto"/>
          </w:tcPr>
          <w:p w14:paraId="40051E99"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hint="eastAsia"/>
                <w:sz w:val="18"/>
                <w:szCs w:val="18"/>
                <w:lang w:eastAsia="zh-TW"/>
              </w:rPr>
              <w:t>N</w:t>
            </w:r>
            <w:r>
              <w:rPr>
                <w:rFonts w:ascii="Arial" w:eastAsia="PMingLiU" w:hAnsi="Arial" w:cs="Arial"/>
                <w:sz w:val="18"/>
                <w:szCs w:val="18"/>
                <w:lang w:eastAsia="zh-TW"/>
              </w:rPr>
              <w:t>o</w:t>
            </w:r>
          </w:p>
        </w:tc>
        <w:tc>
          <w:tcPr>
            <w:tcW w:w="1984" w:type="dxa"/>
          </w:tcPr>
          <w:p w14:paraId="1F73A328"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Measurement gap will be needed for inter-RAT EUTRAN measurements</w:t>
            </w:r>
          </w:p>
        </w:tc>
        <w:tc>
          <w:tcPr>
            <w:tcW w:w="1559" w:type="dxa"/>
            <w:shd w:val="clear" w:color="auto" w:fill="auto"/>
          </w:tcPr>
          <w:p w14:paraId="32470BA0"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Per UE</w:t>
            </w:r>
          </w:p>
        </w:tc>
        <w:tc>
          <w:tcPr>
            <w:tcW w:w="851" w:type="dxa"/>
            <w:shd w:val="clear" w:color="auto" w:fill="auto"/>
          </w:tcPr>
          <w:p w14:paraId="6A95C7A6"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sz w:val="18"/>
                <w:szCs w:val="18"/>
                <w:lang w:eastAsia="zh-TW"/>
              </w:rPr>
              <w:t>No</w:t>
            </w:r>
          </w:p>
        </w:tc>
        <w:tc>
          <w:tcPr>
            <w:tcW w:w="850" w:type="dxa"/>
            <w:shd w:val="clear" w:color="auto" w:fill="auto"/>
          </w:tcPr>
          <w:p w14:paraId="0F1912EF"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4FF81651"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7B7D03CE" w14:textId="77777777" w:rsidR="00BB7451" w:rsidRDefault="00BB7451" w:rsidP="00C44D72">
            <w:pPr>
              <w:keepNext/>
              <w:keepLines/>
              <w:rPr>
                <w:rFonts w:ascii="Arial" w:hAnsi="Arial" w:cs="Arial"/>
                <w:sz w:val="18"/>
                <w:szCs w:val="18"/>
              </w:rPr>
            </w:pPr>
          </w:p>
        </w:tc>
        <w:tc>
          <w:tcPr>
            <w:tcW w:w="1276" w:type="dxa"/>
            <w:shd w:val="clear" w:color="auto" w:fill="auto"/>
          </w:tcPr>
          <w:p w14:paraId="0607E2A3" w14:textId="77777777" w:rsidR="00BB7451" w:rsidRDefault="00BB7451" w:rsidP="00C44D72">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BB7451" w14:paraId="68684DBE" w14:textId="77777777" w:rsidTr="00BB7451">
        <w:trPr>
          <w:trHeight w:val="187"/>
        </w:trPr>
        <w:tc>
          <w:tcPr>
            <w:tcW w:w="710" w:type="dxa"/>
            <w:shd w:val="clear" w:color="auto" w:fill="auto"/>
          </w:tcPr>
          <w:p w14:paraId="1895B56E"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[32-9]</w:t>
            </w:r>
          </w:p>
        </w:tc>
        <w:tc>
          <w:tcPr>
            <w:tcW w:w="1559" w:type="dxa"/>
            <w:shd w:val="clear" w:color="auto" w:fill="auto"/>
          </w:tcPr>
          <w:p w14:paraId="425E0E09"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Effective measurement window for inter-RAT EUTRAN measurements</w:t>
            </w:r>
          </w:p>
        </w:tc>
        <w:tc>
          <w:tcPr>
            <w:tcW w:w="5104" w:type="dxa"/>
            <w:shd w:val="clear" w:color="auto" w:fill="auto"/>
          </w:tcPr>
          <w:p w14:paraId="2D4D3747" w14:textId="77777777" w:rsidR="00BB7451" w:rsidRDefault="00BB7451" w:rsidP="00C44D72">
            <w:pPr>
              <w:rPr>
                <w:rFonts w:ascii="Arial" w:eastAsia="PMingLiU" w:hAnsi="Arial" w:cs="Arial"/>
                <w:sz w:val="18"/>
                <w:szCs w:val="18"/>
                <w:lang w:eastAsia="zh-TW"/>
              </w:rPr>
            </w:pPr>
            <w:r>
              <w:rPr>
                <w:rFonts w:ascii="Arial" w:hAnsi="Arial" w:cs="Arial"/>
                <w:sz w:val="18"/>
                <w:szCs w:val="18"/>
              </w:rPr>
              <w:t xml:space="preserve">Support configuration of effective measurement window for inter-RAT EUTRAN measurements, including offset, duration and periodicity. </w:t>
            </w:r>
          </w:p>
        </w:tc>
        <w:tc>
          <w:tcPr>
            <w:tcW w:w="1560" w:type="dxa"/>
            <w:shd w:val="clear" w:color="auto" w:fill="auto"/>
          </w:tcPr>
          <w:p w14:paraId="064E67A1"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[32-7 or 32-8]</w:t>
            </w:r>
          </w:p>
        </w:tc>
        <w:tc>
          <w:tcPr>
            <w:tcW w:w="1134" w:type="dxa"/>
            <w:shd w:val="clear" w:color="auto" w:fill="auto"/>
          </w:tcPr>
          <w:p w14:paraId="08EA2DE2"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1AEEF8E4"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5CCF08BC"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 xml:space="preserve">Undefined UE measurement </w:t>
            </w:r>
            <w:proofErr w:type="spellStart"/>
            <w:r>
              <w:rPr>
                <w:rFonts w:ascii="Arial" w:hAnsi="Arial" w:cs="Arial"/>
                <w:sz w:val="18"/>
                <w:szCs w:val="18"/>
              </w:rPr>
              <w:t>behavior</w:t>
            </w:r>
            <w:proofErr w:type="spellEnd"/>
            <w:r>
              <w:rPr>
                <w:rFonts w:ascii="Arial" w:hAnsi="Arial" w:cs="Arial"/>
                <w:sz w:val="18"/>
                <w:szCs w:val="18"/>
              </w:rPr>
              <w:t xml:space="preserve"> and when to allow scheduling restriction</w:t>
            </w:r>
          </w:p>
        </w:tc>
        <w:tc>
          <w:tcPr>
            <w:tcW w:w="1559" w:type="dxa"/>
            <w:shd w:val="clear" w:color="auto" w:fill="auto"/>
          </w:tcPr>
          <w:p w14:paraId="0D8F0032"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42074738"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2C440D01"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1591" w:type="dxa"/>
          </w:tcPr>
          <w:p w14:paraId="49B3BB26"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0F1F8E34" w14:textId="77777777" w:rsidR="00BB7451" w:rsidRPr="00E63C4F" w:rsidRDefault="00BB7451" w:rsidP="00BB7451">
            <w:pPr>
              <w:pStyle w:val="ListParagraph"/>
              <w:keepNext/>
              <w:keepLines/>
              <w:numPr>
                <w:ilvl w:val="0"/>
                <w:numId w:val="47"/>
              </w:numPr>
              <w:overflowPunct/>
              <w:autoSpaceDE/>
              <w:autoSpaceDN/>
              <w:adjustRightInd/>
              <w:spacing w:after="0"/>
              <w:ind w:left="291" w:firstLineChars="0" w:hanging="291"/>
              <w:textAlignment w:val="auto"/>
              <w:rPr>
                <w:rFonts w:ascii="Arial" w:eastAsia="PMingLiU" w:hAnsi="Arial" w:cs="Arial"/>
                <w:sz w:val="18"/>
                <w:szCs w:val="18"/>
                <w:lang w:eastAsia="zh-TW"/>
              </w:rPr>
            </w:pPr>
            <w:r>
              <w:rPr>
                <w:rFonts w:ascii="Arial" w:eastAsia="PMingLiU" w:hAnsi="Arial" w:cs="Arial"/>
                <w:sz w:val="18"/>
                <w:szCs w:val="18"/>
                <w:lang w:eastAsia="zh-TW"/>
              </w:rPr>
              <w:t xml:space="preserve">A bitmap for </w:t>
            </w:r>
            <w:r w:rsidRPr="00E63C4F">
              <w:rPr>
                <w:rFonts w:ascii="Arial" w:eastAsia="PMingLiU" w:hAnsi="Arial" w:cs="Arial" w:hint="eastAsia"/>
                <w:sz w:val="18"/>
                <w:szCs w:val="18"/>
                <w:lang w:eastAsia="zh-TW"/>
              </w:rPr>
              <w:t>6</w:t>
            </w:r>
            <w:r w:rsidRPr="00E63C4F">
              <w:rPr>
                <w:rFonts w:ascii="Arial" w:eastAsia="PMingLiU" w:hAnsi="Arial" w:cs="Arial"/>
                <w:sz w:val="18"/>
                <w:szCs w:val="18"/>
                <w:lang w:eastAsia="zh-TW"/>
              </w:rPr>
              <w:t xml:space="preserve"> e</w:t>
            </w:r>
            <w:r w:rsidRPr="00E63C4F">
              <w:rPr>
                <w:rFonts w:ascii="Arial" w:hAnsi="Arial" w:cs="Arial"/>
                <w:sz w:val="18"/>
                <w:szCs w:val="18"/>
              </w:rPr>
              <w:t>ffective measurement window (EMW) patterns defined in TS 38.133</w:t>
            </w:r>
            <w:r>
              <w:rPr>
                <w:rFonts w:ascii="Arial" w:hAnsi="Arial" w:cs="Arial"/>
                <w:sz w:val="18"/>
                <w:szCs w:val="18"/>
              </w:rPr>
              <w:t>.</w:t>
            </w:r>
          </w:p>
          <w:p w14:paraId="489F1BDC" w14:textId="77777777" w:rsidR="00BB7451" w:rsidRPr="00E63C4F" w:rsidRDefault="00BB7451" w:rsidP="00BB7451">
            <w:pPr>
              <w:pStyle w:val="ListParagraph"/>
              <w:keepNext/>
              <w:keepLines/>
              <w:numPr>
                <w:ilvl w:val="0"/>
                <w:numId w:val="47"/>
              </w:numPr>
              <w:overflowPunct/>
              <w:autoSpaceDE/>
              <w:autoSpaceDN/>
              <w:adjustRightInd/>
              <w:spacing w:after="0"/>
              <w:ind w:left="291" w:firstLineChars="0" w:hanging="291"/>
              <w:textAlignment w:val="auto"/>
              <w:rPr>
                <w:rFonts w:ascii="Arial" w:eastAsia="PMingLiU" w:hAnsi="Arial" w:cs="Arial"/>
                <w:sz w:val="18"/>
                <w:szCs w:val="18"/>
                <w:lang w:eastAsia="zh-TW"/>
              </w:rPr>
            </w:pPr>
            <w:r>
              <w:rPr>
                <w:rFonts w:ascii="Arial" w:eastAsia="PMingLiU" w:hAnsi="Arial" w:cs="Arial"/>
                <w:sz w:val="18"/>
                <w:szCs w:val="18"/>
                <w:lang w:eastAsia="zh-TW"/>
              </w:rPr>
              <w:t>TBD which patterns(s) are mandatory supported</w:t>
            </w:r>
          </w:p>
        </w:tc>
        <w:tc>
          <w:tcPr>
            <w:tcW w:w="1276" w:type="dxa"/>
            <w:shd w:val="clear" w:color="auto" w:fill="auto"/>
          </w:tcPr>
          <w:p w14:paraId="1AFC9EE4" w14:textId="77777777" w:rsidR="00BB7451" w:rsidRDefault="00BB7451" w:rsidP="00C44D72">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r w:rsidR="00BB7451" w14:paraId="0CBF84EF" w14:textId="77777777" w:rsidTr="00BB7451">
        <w:trPr>
          <w:trHeight w:val="187"/>
        </w:trPr>
        <w:tc>
          <w:tcPr>
            <w:tcW w:w="710" w:type="dxa"/>
            <w:shd w:val="clear" w:color="auto" w:fill="auto"/>
          </w:tcPr>
          <w:p w14:paraId="0CF9E258"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[32-10]</w:t>
            </w:r>
          </w:p>
        </w:tc>
        <w:tc>
          <w:tcPr>
            <w:tcW w:w="1559" w:type="dxa"/>
            <w:shd w:val="clear" w:color="auto" w:fill="auto"/>
          </w:tcPr>
          <w:p w14:paraId="696CFAAC" w14:textId="77777777" w:rsidR="00BB7451" w:rsidRDefault="00BB7451" w:rsidP="00C44D72">
            <w:pPr>
              <w:keepNext/>
              <w:keepLines/>
              <w:rPr>
                <w:rFonts w:ascii="Arial" w:eastAsia="PMingLiU" w:hAnsi="Arial" w:cs="Arial"/>
                <w:sz w:val="18"/>
                <w:szCs w:val="18"/>
                <w:lang w:eastAsia="zh-TW"/>
              </w:rPr>
            </w:pPr>
            <w:proofErr w:type="spellStart"/>
            <w:r w:rsidRPr="00192D5E">
              <w:rPr>
                <w:rFonts w:ascii="Arial" w:hAnsi="Arial" w:cs="Arial" w:hint="eastAsia"/>
                <w:sz w:val="18"/>
                <w:szCs w:val="18"/>
              </w:rPr>
              <w:t>S</w:t>
            </w:r>
            <w:r>
              <w:rPr>
                <w:rFonts w:ascii="Arial" w:hAnsi="Arial" w:cs="Arial"/>
                <w:sz w:val="18"/>
                <w:szCs w:val="18"/>
              </w:rPr>
              <w:t>imultaneousRxDataCRS-DiffNumerology</w:t>
            </w:r>
            <w:proofErr w:type="spellEnd"/>
          </w:p>
        </w:tc>
        <w:tc>
          <w:tcPr>
            <w:tcW w:w="5104" w:type="dxa"/>
            <w:shd w:val="clear" w:color="auto" w:fill="auto"/>
          </w:tcPr>
          <w:p w14:paraId="14D974E0" w14:textId="77777777" w:rsidR="00BB7451" w:rsidRDefault="00BB7451" w:rsidP="00C44D72">
            <w:pPr>
              <w:rPr>
                <w:rFonts w:ascii="Arial" w:eastAsia="PMingLiU" w:hAnsi="Arial" w:cs="Arial"/>
                <w:sz w:val="18"/>
                <w:szCs w:val="18"/>
                <w:lang w:eastAsia="zh-TW"/>
              </w:rPr>
            </w:pPr>
            <w:r>
              <w:rPr>
                <w:rFonts w:ascii="Arial" w:hAnsi="Arial" w:cs="Arial"/>
                <w:sz w:val="18"/>
                <w:szCs w:val="18"/>
              </w:rPr>
              <w:t xml:space="preserve">Support concurrent inter-RAT measurement on EUTRAN cell in non-DSS </w:t>
            </w:r>
            <w:r>
              <w:rPr>
                <w:rFonts w:ascii="Arial" w:eastAsia="PMingLiU" w:hAnsi="Arial" w:cs="Arial"/>
                <w:sz w:val="18"/>
                <w:szCs w:val="18"/>
                <w:lang w:eastAsia="zh-TW"/>
              </w:rPr>
              <w:t>with CRS contained within UE’s active DL BWP</w:t>
            </w:r>
            <w:r>
              <w:rPr>
                <w:rFonts w:ascii="Arial" w:hAnsi="Arial" w:cs="Arial"/>
                <w:sz w:val="18"/>
                <w:szCs w:val="18"/>
              </w:rPr>
              <w:t xml:space="preserve"> and PDCCH or PDSCH reception from the serving cell with a different numerology</w:t>
            </w:r>
          </w:p>
        </w:tc>
        <w:tc>
          <w:tcPr>
            <w:tcW w:w="1560" w:type="dxa"/>
            <w:shd w:val="clear" w:color="auto" w:fill="auto"/>
          </w:tcPr>
          <w:p w14:paraId="7565676D"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 xml:space="preserve"> 32-8</w:t>
            </w:r>
          </w:p>
        </w:tc>
        <w:tc>
          <w:tcPr>
            <w:tcW w:w="1134" w:type="dxa"/>
            <w:shd w:val="clear" w:color="auto" w:fill="auto"/>
          </w:tcPr>
          <w:p w14:paraId="4E3DA753"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Yes</w:t>
            </w:r>
          </w:p>
        </w:tc>
        <w:tc>
          <w:tcPr>
            <w:tcW w:w="1244" w:type="dxa"/>
            <w:shd w:val="clear" w:color="auto" w:fill="auto"/>
          </w:tcPr>
          <w:p w14:paraId="2E48F631"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1984" w:type="dxa"/>
          </w:tcPr>
          <w:p w14:paraId="401983E0"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scheduling restriction is applicable</w:t>
            </w:r>
          </w:p>
        </w:tc>
        <w:tc>
          <w:tcPr>
            <w:tcW w:w="1559" w:type="dxa"/>
            <w:shd w:val="clear" w:color="auto" w:fill="auto"/>
          </w:tcPr>
          <w:p w14:paraId="2DE50C8E"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Per UE</w:t>
            </w:r>
          </w:p>
        </w:tc>
        <w:tc>
          <w:tcPr>
            <w:tcW w:w="851" w:type="dxa"/>
            <w:shd w:val="clear" w:color="auto" w:fill="auto"/>
          </w:tcPr>
          <w:p w14:paraId="471F77CE" w14:textId="77777777" w:rsidR="00BB7451" w:rsidRDefault="00BB7451" w:rsidP="00C44D72">
            <w:pPr>
              <w:keepNext/>
              <w:keepLines/>
              <w:rPr>
                <w:rFonts w:ascii="Arial" w:eastAsia="PMingLiU" w:hAnsi="Arial" w:cs="Arial"/>
                <w:sz w:val="18"/>
                <w:szCs w:val="18"/>
                <w:lang w:eastAsia="zh-TW"/>
              </w:rPr>
            </w:pPr>
            <w:r>
              <w:rPr>
                <w:rFonts w:ascii="Arial" w:hAnsi="Arial" w:cs="Arial"/>
                <w:sz w:val="18"/>
                <w:szCs w:val="18"/>
              </w:rPr>
              <w:t>No</w:t>
            </w:r>
          </w:p>
        </w:tc>
        <w:tc>
          <w:tcPr>
            <w:tcW w:w="850" w:type="dxa"/>
            <w:shd w:val="clear" w:color="auto" w:fill="auto"/>
          </w:tcPr>
          <w:p w14:paraId="1D43F9F9" w14:textId="77777777" w:rsidR="00BB7451" w:rsidRDefault="00BB7451" w:rsidP="00C44D72">
            <w:pPr>
              <w:keepNext/>
              <w:keepLines/>
              <w:rPr>
                <w:rFonts w:ascii="Arial" w:eastAsia="PMingLiU" w:hAnsi="Arial" w:cs="Arial"/>
                <w:sz w:val="18"/>
                <w:szCs w:val="18"/>
                <w:lang w:eastAsia="zh-TW"/>
              </w:rPr>
            </w:pPr>
            <w:r>
              <w:rPr>
                <w:rFonts w:ascii="Arial" w:eastAsia="PMingLiU" w:hAnsi="Arial" w:cs="Arial" w:hint="eastAsia"/>
                <w:sz w:val="18"/>
                <w:szCs w:val="18"/>
                <w:lang w:eastAsia="zh-TW"/>
              </w:rPr>
              <w:t>F</w:t>
            </w:r>
            <w:r>
              <w:rPr>
                <w:rFonts w:ascii="Arial" w:eastAsia="PMingLiU" w:hAnsi="Arial" w:cs="Arial"/>
                <w:sz w:val="18"/>
                <w:szCs w:val="18"/>
                <w:lang w:eastAsia="zh-TW"/>
              </w:rPr>
              <w:t>R1 only</w:t>
            </w:r>
          </w:p>
        </w:tc>
        <w:tc>
          <w:tcPr>
            <w:tcW w:w="1591" w:type="dxa"/>
          </w:tcPr>
          <w:p w14:paraId="53D97AA8" w14:textId="77777777" w:rsidR="00BB7451" w:rsidRDefault="00BB7451" w:rsidP="00C44D72">
            <w:pPr>
              <w:keepNext/>
              <w:keepLines/>
              <w:rPr>
                <w:rFonts w:ascii="Arial" w:hAnsi="Arial" w:cs="Arial"/>
                <w:sz w:val="18"/>
                <w:szCs w:val="18"/>
              </w:rPr>
            </w:pPr>
            <w:r w:rsidRPr="00192D5E">
              <w:rPr>
                <w:rFonts w:ascii="Arial" w:hAnsi="Arial" w:cs="Arial"/>
                <w:sz w:val="18"/>
                <w:szCs w:val="18"/>
              </w:rPr>
              <w:t>N</w:t>
            </w:r>
            <w:r>
              <w:rPr>
                <w:rFonts w:ascii="Arial" w:hAnsi="Arial" w:cs="Arial"/>
                <w:sz w:val="18"/>
                <w:szCs w:val="18"/>
              </w:rPr>
              <w:t>.</w:t>
            </w:r>
            <w:r w:rsidRPr="00192D5E">
              <w:rPr>
                <w:rFonts w:ascii="Arial" w:hAnsi="Arial" w:cs="Arial"/>
                <w:sz w:val="18"/>
                <w:szCs w:val="18"/>
              </w:rPr>
              <w:t>A</w:t>
            </w:r>
          </w:p>
        </w:tc>
        <w:tc>
          <w:tcPr>
            <w:tcW w:w="1843" w:type="dxa"/>
            <w:shd w:val="clear" w:color="auto" w:fill="auto"/>
          </w:tcPr>
          <w:p w14:paraId="59435785" w14:textId="77777777" w:rsidR="00BB7451" w:rsidRDefault="00BB7451" w:rsidP="00C44D72">
            <w:pPr>
              <w:keepNext/>
              <w:keepLines/>
              <w:rPr>
                <w:rFonts w:ascii="Arial" w:hAnsi="Arial" w:cs="Arial"/>
                <w:sz w:val="18"/>
                <w:szCs w:val="18"/>
              </w:rPr>
            </w:pPr>
          </w:p>
        </w:tc>
        <w:tc>
          <w:tcPr>
            <w:tcW w:w="1276" w:type="dxa"/>
            <w:shd w:val="clear" w:color="auto" w:fill="auto"/>
          </w:tcPr>
          <w:p w14:paraId="07817704" w14:textId="77777777" w:rsidR="00BB7451" w:rsidRDefault="00BB7451" w:rsidP="00C44D72">
            <w:pPr>
              <w:keepNext/>
              <w:keepLines/>
              <w:rPr>
                <w:rStyle w:val="normaltextrun"/>
                <w:rFonts w:ascii="Arial" w:hAnsi="Arial" w:cs="Arial"/>
                <w:color w:val="000000"/>
                <w:sz w:val="18"/>
                <w:szCs w:val="18"/>
                <w:shd w:val="clear" w:color="auto" w:fill="FFFFFF"/>
              </w:rPr>
            </w:pPr>
            <w:r>
              <w:rPr>
                <w:rStyle w:val="normaltextrun"/>
                <w:rFonts w:ascii="Arial" w:hAnsi="Arial" w:cs="Arial"/>
                <w:color w:val="000000"/>
                <w:sz w:val="18"/>
                <w:szCs w:val="18"/>
                <w:shd w:val="clear" w:color="auto" w:fill="FFFFFF"/>
              </w:rPr>
              <w:t>Optional with capability signalling</w:t>
            </w:r>
          </w:p>
        </w:tc>
      </w:tr>
    </w:tbl>
    <w:p w14:paraId="7D6F0883" w14:textId="77777777" w:rsidR="00E173C4" w:rsidRDefault="00E173C4" w:rsidP="00F53DC4">
      <w:pPr>
        <w:rPr>
          <w:b/>
          <w:color w:val="0070C0"/>
          <w:u w:val="single"/>
          <w:lang w:eastAsia="ko-KR"/>
        </w:rPr>
      </w:pPr>
    </w:p>
    <w:p w14:paraId="05B17824" w14:textId="3ED6DB3A" w:rsidR="00F53DC4" w:rsidRPr="00C72CC6" w:rsidRDefault="00F53DC4" w:rsidP="00F53DC4">
      <w:pPr>
        <w:rPr>
          <w:lang w:val="sv-SE" w:eastAsia="zh-CN"/>
        </w:rPr>
      </w:pPr>
      <w:r w:rsidRPr="00C72CC6">
        <w:rPr>
          <w:b/>
          <w:color w:val="0070C0"/>
          <w:u w:val="single"/>
          <w:lang w:eastAsia="ko-KR"/>
        </w:rPr>
        <w:t>Issue 1-1-</w:t>
      </w:r>
      <w:r w:rsidR="00BC07BE">
        <w:rPr>
          <w:b/>
          <w:color w:val="0070C0"/>
          <w:u w:val="single"/>
          <w:lang w:eastAsia="ko-KR"/>
        </w:rPr>
        <w:t>3</w:t>
      </w:r>
      <w:r w:rsidRPr="00C72CC6">
        <w:rPr>
          <w:b/>
          <w:color w:val="0070C0"/>
          <w:u w:val="single"/>
          <w:lang w:eastAsia="ko-KR"/>
        </w:rPr>
        <w:t xml:space="preserve">: </w:t>
      </w:r>
      <w:r w:rsidR="008B6272" w:rsidRPr="008B6272">
        <w:rPr>
          <w:b/>
          <w:bCs/>
          <w:color w:val="0070C0"/>
          <w:u w:val="single"/>
          <w:lang w:eastAsia="ko-KR"/>
        </w:rPr>
        <w:t xml:space="preserve">Rel-18 </w:t>
      </w:r>
      <w:r w:rsidR="008B6272" w:rsidRPr="008B6272">
        <w:rPr>
          <w:b/>
          <w:bCs/>
          <w:color w:val="C00000"/>
          <w:u w:val="single"/>
          <w:lang w:eastAsia="ko-KR"/>
        </w:rPr>
        <w:t xml:space="preserve">LTE UE features </w:t>
      </w:r>
      <w:r w:rsidR="008B6272" w:rsidRPr="008B6272">
        <w:rPr>
          <w:b/>
          <w:bCs/>
          <w:color w:val="0070C0"/>
          <w:u w:val="single"/>
          <w:lang w:eastAsia="ko-KR"/>
        </w:rPr>
        <w:t>for NR_MG_enh2 WI</w:t>
      </w:r>
      <w:r>
        <w:rPr>
          <w:b/>
          <w:bCs/>
          <w:color w:val="0070C0"/>
          <w:u w:val="single"/>
          <w:lang w:eastAsia="ko-KR"/>
        </w:rPr>
        <w:t>:</w:t>
      </w:r>
    </w:p>
    <w:p w14:paraId="47684E9B" w14:textId="77777777" w:rsidR="008D06C3" w:rsidRPr="00CE2385" w:rsidRDefault="008D06C3" w:rsidP="008D06C3">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079C7790" w14:textId="31B20099" w:rsidR="008D06C3" w:rsidRDefault="00BB7451" w:rsidP="008D06C3">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The following feature list will be used as the starting point for further discussion in the next meeting</w:t>
      </w:r>
    </w:p>
    <w:tbl>
      <w:tblPr>
        <w:tblW w:w="2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9"/>
        <w:gridCol w:w="5104"/>
        <w:gridCol w:w="1560"/>
        <w:gridCol w:w="1134"/>
        <w:gridCol w:w="1559"/>
        <w:gridCol w:w="1811"/>
        <w:gridCol w:w="882"/>
        <w:gridCol w:w="992"/>
        <w:gridCol w:w="993"/>
        <w:gridCol w:w="1842"/>
        <w:gridCol w:w="1843"/>
        <w:gridCol w:w="1276"/>
      </w:tblGrid>
      <w:tr w:rsidR="00BB7451" w14:paraId="78934AC8" w14:textId="77777777" w:rsidTr="00BB7451">
        <w:trPr>
          <w:trHeight w:val="20"/>
        </w:trPr>
        <w:tc>
          <w:tcPr>
            <w:tcW w:w="710" w:type="dxa"/>
            <w:tcBorders>
              <w:top w:val="single" w:sz="4" w:space="0" w:color="auto"/>
              <w:left w:val="single" w:sz="4" w:space="0" w:color="auto"/>
              <w:bottom w:val="single" w:sz="4" w:space="0" w:color="auto"/>
              <w:right w:val="single" w:sz="4" w:space="0" w:color="auto"/>
            </w:tcBorders>
          </w:tcPr>
          <w:p w14:paraId="525B58F2"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Index</w:t>
            </w:r>
          </w:p>
        </w:tc>
        <w:tc>
          <w:tcPr>
            <w:tcW w:w="1559" w:type="dxa"/>
            <w:tcBorders>
              <w:top w:val="single" w:sz="4" w:space="0" w:color="auto"/>
              <w:left w:val="single" w:sz="4" w:space="0" w:color="auto"/>
              <w:bottom w:val="single" w:sz="4" w:space="0" w:color="auto"/>
              <w:right w:val="single" w:sz="4" w:space="0" w:color="auto"/>
            </w:tcBorders>
          </w:tcPr>
          <w:p w14:paraId="15701F6C"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09722E1B" w14:textId="77777777" w:rsidR="00BB7451" w:rsidRDefault="00BB7451" w:rsidP="00C44D72">
            <w:pPr>
              <w:keepNext/>
              <w:keepLines/>
              <w:overflowPunct w:val="0"/>
              <w:autoSpaceDE w:val="0"/>
              <w:autoSpaceDN w:val="0"/>
              <w:adjustRightInd w:val="0"/>
              <w:jc w:val="center"/>
              <w:textAlignment w:val="baseline"/>
              <w:rPr>
                <w:rFonts w:ascii="Arial" w:hAnsi="Arial" w:cs="Arial"/>
                <w:b/>
                <w:color w:val="000000"/>
                <w:sz w:val="18"/>
                <w:lang w:eastAsia="zh-CN"/>
              </w:rPr>
            </w:pPr>
            <w:r>
              <w:rPr>
                <w:rFonts w:ascii="Arial" w:eastAsia="Times New Roman" w:hAnsi="Arial" w:cs="Arial"/>
                <w:b/>
                <w:color w:val="000000"/>
                <w:sz w:val="18"/>
              </w:rPr>
              <w:t>Components</w:t>
            </w:r>
          </w:p>
          <w:p w14:paraId="7C5F7A4D" w14:textId="77777777" w:rsidR="00BB7451" w:rsidRDefault="00BB7451" w:rsidP="00C44D72">
            <w:pPr>
              <w:keepNext/>
              <w:keepLines/>
              <w:overflowPunct w:val="0"/>
              <w:autoSpaceDE w:val="0"/>
              <w:autoSpaceDN w:val="0"/>
              <w:adjustRightInd w:val="0"/>
              <w:jc w:val="center"/>
              <w:textAlignment w:val="baseline"/>
              <w:rPr>
                <w:rFonts w:ascii="Arial" w:hAnsi="Arial" w:cs="Arial"/>
                <w:b/>
                <w:color w:val="000000"/>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5E3DA86"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41433EF1"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4BD26B8E"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627515C7" w14:textId="77777777" w:rsidR="00BB7451" w:rsidRDefault="00BB7451" w:rsidP="00C44D72">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40D16269" w14:textId="77777777" w:rsidR="00BB7451" w:rsidRDefault="00BB7451" w:rsidP="00C44D72">
            <w:pPr>
              <w:keepNext/>
              <w:keepLines/>
              <w:rPr>
                <w:rFonts w:ascii="Arial" w:hAnsi="Arial" w:cs="Arial"/>
                <w:b/>
                <w:color w:val="000000"/>
                <w:sz w:val="18"/>
              </w:rPr>
            </w:pPr>
            <w:r>
              <w:rPr>
                <w:rFonts w:ascii="Arial" w:hAnsi="Arial" w:cs="Arial"/>
                <w:b/>
                <w:color w:val="000000"/>
                <w:sz w:val="18"/>
              </w:rPr>
              <w:t>Type</w:t>
            </w:r>
          </w:p>
          <w:p w14:paraId="3BB93E4C" w14:textId="77777777" w:rsidR="00BB7451" w:rsidRDefault="00BB7451" w:rsidP="00C44D72">
            <w:pPr>
              <w:keepNext/>
              <w:keepLines/>
              <w:rPr>
                <w:rFonts w:ascii="Arial" w:hAnsi="Arial" w:cs="Arial"/>
                <w:b/>
                <w:color w:val="000000"/>
                <w:sz w:val="18"/>
              </w:rPr>
            </w:pPr>
          </w:p>
        </w:tc>
        <w:tc>
          <w:tcPr>
            <w:tcW w:w="992" w:type="dxa"/>
            <w:tcBorders>
              <w:top w:val="single" w:sz="4" w:space="0" w:color="auto"/>
              <w:left w:val="single" w:sz="4" w:space="0" w:color="auto"/>
              <w:bottom w:val="single" w:sz="4" w:space="0" w:color="auto"/>
              <w:right w:val="single" w:sz="4" w:space="0" w:color="auto"/>
            </w:tcBorders>
          </w:tcPr>
          <w:p w14:paraId="4C97AF84"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23546D9"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0EBE241"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74538EFC"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tcBorders>
              <w:top w:val="single" w:sz="4" w:space="0" w:color="auto"/>
              <w:left w:val="single" w:sz="4" w:space="0" w:color="auto"/>
              <w:bottom w:val="single" w:sz="4" w:space="0" w:color="auto"/>
              <w:right w:val="single" w:sz="4" w:space="0" w:color="auto"/>
            </w:tcBorders>
          </w:tcPr>
          <w:p w14:paraId="44A13C4E" w14:textId="77777777" w:rsidR="00BB7451" w:rsidRDefault="00BB7451" w:rsidP="00C44D72">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B7451" w14:paraId="7B1919A2" w14:textId="77777777" w:rsidTr="00BB7451">
        <w:trPr>
          <w:trHeight w:val="2145"/>
        </w:trPr>
        <w:tc>
          <w:tcPr>
            <w:tcW w:w="710" w:type="dxa"/>
            <w:tcBorders>
              <w:top w:val="single" w:sz="4" w:space="0" w:color="auto"/>
              <w:left w:val="single" w:sz="4" w:space="0" w:color="auto"/>
              <w:bottom w:val="single" w:sz="4" w:space="0" w:color="auto"/>
              <w:right w:val="single" w:sz="4" w:space="0" w:color="auto"/>
            </w:tcBorders>
          </w:tcPr>
          <w:p w14:paraId="7AE68FF9" w14:textId="77777777" w:rsidR="00BB7451" w:rsidRDefault="00BB7451" w:rsidP="00C44D72">
            <w:pPr>
              <w:keepNext/>
              <w:keepLines/>
              <w:rPr>
                <w:rFonts w:ascii="Arial" w:eastAsiaTheme="minorEastAsia" w:hAnsi="Arial" w:cs="Arial"/>
                <w:sz w:val="18"/>
                <w:szCs w:val="18"/>
                <w:lang w:eastAsia="zh-CN"/>
              </w:rPr>
            </w:pPr>
            <w:r>
              <w:rPr>
                <w:rFonts w:ascii="Arial" w:eastAsiaTheme="minorEastAsia" w:hAnsi="Arial" w:cs="Arial"/>
                <w:sz w:val="18"/>
                <w:szCs w:val="18"/>
                <w:highlight w:val="yellow"/>
                <w:lang w:eastAsia="zh-CN"/>
              </w:rPr>
              <w:t>[</w:t>
            </w:r>
            <w:r w:rsidRPr="00C214C7">
              <w:rPr>
                <w:rFonts w:ascii="Arial" w:eastAsiaTheme="minorEastAsia" w:hAnsi="Arial" w:cs="Arial"/>
                <w:sz w:val="18"/>
                <w:szCs w:val="18"/>
                <w:highlight w:val="yellow"/>
                <w:lang w:eastAsia="zh-CN"/>
              </w:rPr>
              <w:t>x-y</w:t>
            </w:r>
            <w:r>
              <w:rPr>
                <w:rFonts w:ascii="Arial" w:eastAsiaTheme="minorEastAsia" w:hAnsi="Arial" w:cs="Arial"/>
                <w:sz w:val="18"/>
                <w:szCs w:val="18"/>
                <w:lang w:eastAsia="zh-CN"/>
              </w:rPr>
              <w:t>]</w:t>
            </w:r>
          </w:p>
        </w:tc>
        <w:tc>
          <w:tcPr>
            <w:tcW w:w="1559" w:type="dxa"/>
            <w:tcBorders>
              <w:top w:val="single" w:sz="4" w:space="0" w:color="auto"/>
              <w:left w:val="single" w:sz="4" w:space="0" w:color="auto"/>
              <w:bottom w:val="single" w:sz="4" w:space="0" w:color="auto"/>
              <w:right w:val="single" w:sz="4" w:space="0" w:color="auto"/>
            </w:tcBorders>
          </w:tcPr>
          <w:p w14:paraId="7A2E3366" w14:textId="77777777" w:rsidR="00BB7451" w:rsidRDefault="00BB7451" w:rsidP="00C44D72">
            <w:pPr>
              <w:keepNext/>
              <w:keepLines/>
              <w:rPr>
                <w:rFonts w:ascii="Arial" w:hAnsi="Arial" w:cs="Arial"/>
                <w:sz w:val="18"/>
                <w:szCs w:val="18"/>
              </w:rPr>
            </w:pPr>
            <w:r>
              <w:rPr>
                <w:rFonts w:ascii="Arial" w:hAnsi="Arial" w:cs="Arial"/>
                <w:sz w:val="18"/>
                <w:szCs w:val="18"/>
              </w:rPr>
              <w:t xml:space="preserve">Inter-RAT NR measurement without gap </w:t>
            </w:r>
          </w:p>
        </w:tc>
        <w:tc>
          <w:tcPr>
            <w:tcW w:w="5104" w:type="dxa"/>
            <w:tcBorders>
              <w:top w:val="single" w:sz="4" w:space="0" w:color="auto"/>
              <w:left w:val="single" w:sz="4" w:space="0" w:color="auto"/>
              <w:bottom w:val="single" w:sz="4" w:space="0" w:color="auto"/>
              <w:right w:val="single" w:sz="4" w:space="0" w:color="auto"/>
            </w:tcBorders>
          </w:tcPr>
          <w:p w14:paraId="5976B847" w14:textId="77777777" w:rsidR="00BB7451" w:rsidRDefault="00BB7451" w:rsidP="00C44D72">
            <w:pPr>
              <w:rPr>
                <w:rFonts w:ascii="Arial" w:eastAsiaTheme="minorEastAsia" w:hAnsi="Arial" w:cs="Arial"/>
                <w:sz w:val="18"/>
                <w:szCs w:val="18"/>
                <w:lang w:eastAsia="zh-CN"/>
              </w:rPr>
            </w:pPr>
            <w:r>
              <w:rPr>
                <w:rFonts w:ascii="Arial" w:eastAsiaTheme="minorEastAsia" w:hAnsi="Arial" w:cs="Arial"/>
                <w:sz w:val="18"/>
                <w:szCs w:val="18"/>
                <w:lang w:eastAsia="zh-CN"/>
              </w:rPr>
              <w:t>Support of inter-RAT NR measurements without gap with or without interruption</w:t>
            </w:r>
          </w:p>
        </w:tc>
        <w:tc>
          <w:tcPr>
            <w:tcW w:w="1560" w:type="dxa"/>
            <w:tcBorders>
              <w:top w:val="single" w:sz="4" w:space="0" w:color="auto"/>
              <w:left w:val="single" w:sz="4" w:space="0" w:color="auto"/>
              <w:bottom w:val="single" w:sz="4" w:space="0" w:color="auto"/>
              <w:right w:val="single" w:sz="4" w:space="0" w:color="auto"/>
            </w:tcBorders>
          </w:tcPr>
          <w:p w14:paraId="3A886F1C" w14:textId="77777777" w:rsidR="00BB7451" w:rsidRDefault="00BB7451" w:rsidP="00C44D72">
            <w:pPr>
              <w:keepNext/>
              <w:keepLines/>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F1B4D8E" w14:textId="77777777" w:rsidR="00BB7451" w:rsidRDefault="00BB7451" w:rsidP="00C44D72">
            <w:pPr>
              <w:keepNext/>
              <w:keepLines/>
              <w:jc w:val="center"/>
              <w:rPr>
                <w:rFonts w:ascii="Arial" w:hAnsi="Arial" w:cs="Arial"/>
                <w:sz w:val="18"/>
                <w:szCs w:val="18"/>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tcPr>
          <w:p w14:paraId="757B05E4" w14:textId="77777777" w:rsidR="00BB7451" w:rsidRDefault="00BB7451" w:rsidP="00C44D72">
            <w:pPr>
              <w:keepNext/>
              <w:keepLines/>
              <w:jc w:val="center"/>
              <w:rPr>
                <w:rFonts w:ascii="Arial" w:hAnsi="Arial" w:cs="Arial"/>
                <w:sz w:val="18"/>
                <w:szCs w:val="18"/>
              </w:rPr>
            </w:pPr>
            <w:r>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tcPr>
          <w:p w14:paraId="0B9DFCB5" w14:textId="77777777" w:rsidR="00BB7451" w:rsidRDefault="00BB7451" w:rsidP="00C44D72">
            <w:pPr>
              <w:keepNext/>
              <w:keepLines/>
              <w:rPr>
                <w:rFonts w:ascii="Arial" w:hAnsi="Arial" w:cs="Arial"/>
                <w:sz w:val="18"/>
                <w:szCs w:val="18"/>
              </w:rPr>
            </w:pPr>
            <w:r>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tcPr>
          <w:p w14:paraId="46F46F6A" w14:textId="77777777" w:rsidR="00BB7451" w:rsidRDefault="00BB7451" w:rsidP="00C44D72">
            <w:pPr>
              <w:keepNext/>
              <w:keepLines/>
              <w:jc w:val="center"/>
              <w:rPr>
                <w:rFonts w:ascii="Arial" w:hAnsi="Arial" w:cs="Arial"/>
                <w:sz w:val="18"/>
                <w:szCs w:val="18"/>
              </w:rPr>
            </w:pPr>
            <w:r>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A63102C" w14:textId="77777777" w:rsidR="00BB7451" w:rsidRDefault="00BB7451" w:rsidP="00C44D72">
            <w:pPr>
              <w:keepNext/>
              <w:keepLines/>
              <w:jc w:val="center"/>
              <w:rPr>
                <w:rFonts w:ascii="Arial" w:hAnsi="Arial" w:cs="Arial"/>
                <w:sz w:val="18"/>
                <w:szCs w:val="18"/>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tcPr>
          <w:p w14:paraId="35703995" w14:textId="77777777" w:rsidR="00BB7451" w:rsidRDefault="00BB7451" w:rsidP="00C44D72">
            <w:pPr>
              <w:keepNext/>
              <w:keepLines/>
              <w:jc w:val="center"/>
              <w:rPr>
                <w:rFonts w:ascii="Arial" w:hAnsi="Arial" w:cs="Arial"/>
                <w:sz w:val="18"/>
                <w:szCs w:val="18"/>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tcPr>
          <w:p w14:paraId="2D5DDB8D" w14:textId="77777777" w:rsidR="00BB7451" w:rsidRDefault="00BB7451" w:rsidP="00C44D72">
            <w:pPr>
              <w:keepNext/>
              <w:keepLines/>
              <w:rPr>
                <w:rFonts w:ascii="Arial" w:hAnsi="Arial" w:cs="Arial"/>
                <w:sz w:val="18"/>
                <w:szCs w:val="18"/>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04BC8293" w14:textId="77777777" w:rsidR="00BB7451" w:rsidRDefault="00BB7451" w:rsidP="00C44D72">
            <w:pPr>
              <w:keepNext/>
              <w:keepLines/>
              <w:tabs>
                <w:tab w:val="left" w:pos="426"/>
              </w:tabs>
              <w:jc w:val="center"/>
              <w:outlineLvl w:val="0"/>
              <w:rPr>
                <w:rFonts w:ascii="Arial" w:hAnsi="Arial" w:cs="Arial"/>
                <w:color w:val="000000"/>
                <w:sz w:val="18"/>
                <w:szCs w:val="18"/>
                <w:lang w:val="en-US" w:eastAsia="zh-CN"/>
              </w:rPr>
            </w:pPr>
            <w:r w:rsidRPr="00D36F75">
              <w:rPr>
                <w:rFonts w:ascii="Arial" w:hAnsi="Arial" w:cs="Arial"/>
                <w:color w:val="000000"/>
                <w:sz w:val="18"/>
                <w:szCs w:val="18"/>
                <w:lang w:val="en-US" w:eastAsia="zh-CN"/>
              </w:rPr>
              <w:t xml:space="preserve">RAN2 implemented already as interRAT-NeedForIntrNR-r18. </w:t>
            </w:r>
          </w:p>
          <w:p w14:paraId="4EE9E66B" w14:textId="77777777" w:rsidR="00BB7451" w:rsidRDefault="00BB7451" w:rsidP="00C44D72">
            <w:pPr>
              <w:keepNext/>
              <w:keepLines/>
              <w:tabs>
                <w:tab w:val="left" w:pos="426"/>
              </w:tabs>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E39665E" w14:textId="77777777" w:rsidR="00BB7451" w:rsidRDefault="00BB7451" w:rsidP="00C44D72">
            <w:pPr>
              <w:keepNext/>
              <w:keepLines/>
              <w:jc w:val="center"/>
              <w:rPr>
                <w:rFonts w:ascii="Arial" w:hAnsi="Arial" w:cs="Arial"/>
                <w:sz w:val="18"/>
                <w:szCs w:val="18"/>
                <w:lang w:val="en-US"/>
              </w:rPr>
            </w:pPr>
            <w:r>
              <w:rPr>
                <w:rFonts w:ascii="Arial" w:hAnsi="Arial" w:cs="Arial"/>
                <w:sz w:val="18"/>
                <w:szCs w:val="18"/>
                <w:lang w:val="en-US"/>
              </w:rPr>
              <w:t>Optional with capability signalling</w:t>
            </w:r>
          </w:p>
        </w:tc>
      </w:tr>
    </w:tbl>
    <w:p w14:paraId="27D2A750" w14:textId="77777777" w:rsidR="00F53DC4" w:rsidRPr="00F53DC4" w:rsidRDefault="00F53DC4" w:rsidP="00F53DC4">
      <w:pPr>
        <w:spacing w:after="120"/>
        <w:rPr>
          <w:szCs w:val="24"/>
          <w:highlight w:val="yellow"/>
          <w:lang w:eastAsia="zh-CN"/>
        </w:rPr>
      </w:pPr>
    </w:p>
    <w:p w14:paraId="29CBC55D" w14:textId="77777777" w:rsidR="00996516" w:rsidRPr="00996516" w:rsidRDefault="00996516" w:rsidP="00996516">
      <w:pPr>
        <w:spacing w:after="120"/>
        <w:rPr>
          <w:szCs w:val="24"/>
          <w:lang w:eastAsia="zh-CN"/>
        </w:rPr>
      </w:pPr>
    </w:p>
    <w:p w14:paraId="641FFEC5" w14:textId="22CFFA70" w:rsidR="003D2C4A" w:rsidRPr="004B6656" w:rsidRDefault="003D2C4A" w:rsidP="00417604">
      <w:pPr>
        <w:pStyle w:val="Heading2"/>
      </w:pPr>
      <w:r w:rsidRPr="004B6656">
        <w:t>Sub-topic 1-2: CR handling</w:t>
      </w:r>
    </w:p>
    <w:p w14:paraId="2791F923" w14:textId="150E59F8" w:rsidR="00EF7CA3" w:rsidRPr="004B6656" w:rsidRDefault="00EF7CA3" w:rsidP="00EF7CA3">
      <w:pPr>
        <w:rPr>
          <w:lang w:val="sv-SE" w:eastAsia="zh-CN"/>
        </w:rPr>
      </w:pPr>
      <w:r w:rsidRPr="004B6656">
        <w:rPr>
          <w:b/>
          <w:color w:val="0070C0"/>
          <w:u w:val="single"/>
          <w:lang w:eastAsia="ko-KR"/>
        </w:rPr>
        <w:t xml:space="preserve">Issue </w:t>
      </w:r>
      <w:r w:rsidR="001D65FF" w:rsidRPr="004B6656">
        <w:rPr>
          <w:b/>
          <w:color w:val="0070C0"/>
          <w:u w:val="single"/>
          <w:lang w:eastAsia="ko-KR"/>
        </w:rPr>
        <w:t>1</w:t>
      </w:r>
      <w:r w:rsidRPr="004B6656">
        <w:rPr>
          <w:b/>
          <w:color w:val="0070C0"/>
          <w:u w:val="single"/>
          <w:lang w:eastAsia="ko-KR"/>
        </w:rPr>
        <w:t>-2-1: R4-</w:t>
      </w:r>
      <w:r w:rsidR="004B6656" w:rsidRPr="004B6656">
        <w:rPr>
          <w:b/>
          <w:color w:val="0070C0"/>
          <w:u w:val="single"/>
          <w:lang w:eastAsia="ko-KR"/>
        </w:rPr>
        <w:t>2320919</w:t>
      </w:r>
    </w:p>
    <w:p w14:paraId="6AADDAE9" w14:textId="5913D112" w:rsidR="00EF7CA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Noted</w:t>
      </w:r>
    </w:p>
    <w:p w14:paraId="163CE008" w14:textId="0879FC8E" w:rsidR="00F7355C" w:rsidRPr="007B0877" w:rsidRDefault="00F7355C" w:rsidP="00F7355C">
      <w:pPr>
        <w:rPr>
          <w:lang w:val="sv-SE" w:eastAsia="zh-CN"/>
        </w:rPr>
      </w:pPr>
      <w:r w:rsidRPr="007B0877">
        <w:rPr>
          <w:b/>
          <w:color w:val="0070C0"/>
          <w:u w:val="single"/>
          <w:lang w:eastAsia="ko-KR"/>
        </w:rPr>
        <w:t xml:space="preserve">Issue </w:t>
      </w:r>
      <w:r w:rsidR="001D65FF" w:rsidRPr="007B0877">
        <w:rPr>
          <w:b/>
          <w:color w:val="0070C0"/>
          <w:u w:val="single"/>
          <w:lang w:eastAsia="ko-KR"/>
        </w:rPr>
        <w:t>1</w:t>
      </w:r>
      <w:r w:rsidRPr="007B0877">
        <w:rPr>
          <w:b/>
          <w:color w:val="0070C0"/>
          <w:u w:val="single"/>
          <w:lang w:eastAsia="ko-KR"/>
        </w:rPr>
        <w:t>-2-</w:t>
      </w:r>
      <w:r w:rsidR="001D65FF" w:rsidRPr="007B0877">
        <w:rPr>
          <w:b/>
          <w:color w:val="0070C0"/>
          <w:u w:val="single"/>
          <w:lang w:eastAsia="ko-KR"/>
        </w:rPr>
        <w:t>2</w:t>
      </w:r>
      <w:r w:rsidRPr="007B0877">
        <w:rPr>
          <w:b/>
          <w:color w:val="0070C0"/>
          <w:u w:val="single"/>
          <w:lang w:eastAsia="ko-KR"/>
        </w:rPr>
        <w:t>: R4-</w:t>
      </w:r>
      <w:r w:rsidR="007B0877" w:rsidRPr="007B0877">
        <w:rPr>
          <w:b/>
          <w:color w:val="0070C0"/>
          <w:u w:val="single"/>
          <w:lang w:eastAsia="ko-KR"/>
        </w:rPr>
        <w:t>2320920</w:t>
      </w:r>
    </w:p>
    <w:p w14:paraId="386B5884" w14:textId="5E764F84" w:rsidR="00F7355C" w:rsidRPr="007B0877"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Noted</w:t>
      </w:r>
    </w:p>
    <w:p w14:paraId="1F27CC3D" w14:textId="1D92B765" w:rsidR="00F7355C" w:rsidRPr="002665E2" w:rsidRDefault="00F7355C" w:rsidP="00F7355C">
      <w:pPr>
        <w:rPr>
          <w:lang w:val="sv-SE" w:eastAsia="zh-CN"/>
        </w:rPr>
      </w:pPr>
      <w:r w:rsidRPr="002665E2">
        <w:rPr>
          <w:b/>
          <w:color w:val="0070C0"/>
          <w:u w:val="single"/>
          <w:lang w:eastAsia="ko-KR"/>
        </w:rPr>
        <w:t xml:space="preserve">Issue </w:t>
      </w:r>
      <w:r w:rsidR="001D65FF" w:rsidRPr="002665E2">
        <w:rPr>
          <w:b/>
          <w:color w:val="0070C0"/>
          <w:u w:val="single"/>
          <w:lang w:eastAsia="ko-KR"/>
        </w:rPr>
        <w:t>1</w:t>
      </w:r>
      <w:r w:rsidRPr="002665E2">
        <w:rPr>
          <w:b/>
          <w:color w:val="0070C0"/>
          <w:u w:val="single"/>
          <w:lang w:eastAsia="ko-KR"/>
        </w:rPr>
        <w:t>-2-</w:t>
      </w:r>
      <w:r w:rsidR="001D65FF" w:rsidRPr="002665E2">
        <w:rPr>
          <w:b/>
          <w:color w:val="0070C0"/>
          <w:u w:val="single"/>
          <w:lang w:eastAsia="ko-KR"/>
        </w:rPr>
        <w:t>3</w:t>
      </w:r>
      <w:r w:rsidRPr="002665E2">
        <w:rPr>
          <w:b/>
          <w:color w:val="0070C0"/>
          <w:u w:val="single"/>
          <w:lang w:eastAsia="ko-KR"/>
        </w:rPr>
        <w:t>: R4-</w:t>
      </w:r>
      <w:r w:rsidR="002665E2" w:rsidRPr="002665E2">
        <w:rPr>
          <w:b/>
          <w:color w:val="0070C0"/>
          <w:u w:val="single"/>
          <w:lang w:eastAsia="ko-KR"/>
        </w:rPr>
        <w:t>2320921</w:t>
      </w:r>
    </w:p>
    <w:p w14:paraId="77B7C438" w14:textId="16B9E2CF" w:rsidR="00B3130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Revised </w:t>
      </w:r>
    </w:p>
    <w:p w14:paraId="0B683FA8" w14:textId="123C8B35" w:rsidR="00F7355C" w:rsidRPr="002665E2" w:rsidRDefault="00F7355C" w:rsidP="00F7355C">
      <w:pPr>
        <w:rPr>
          <w:lang w:val="sv-SE" w:eastAsia="zh-CN"/>
        </w:rPr>
      </w:pPr>
      <w:r w:rsidRPr="002665E2">
        <w:rPr>
          <w:b/>
          <w:color w:val="0070C0"/>
          <w:u w:val="single"/>
          <w:lang w:eastAsia="ko-KR"/>
        </w:rPr>
        <w:t xml:space="preserve">Issue </w:t>
      </w:r>
      <w:r w:rsidR="001D65FF" w:rsidRPr="002665E2">
        <w:rPr>
          <w:b/>
          <w:color w:val="0070C0"/>
          <w:u w:val="single"/>
          <w:lang w:eastAsia="ko-KR"/>
        </w:rPr>
        <w:t>1</w:t>
      </w:r>
      <w:r w:rsidRPr="002665E2">
        <w:rPr>
          <w:b/>
          <w:color w:val="0070C0"/>
          <w:u w:val="single"/>
          <w:lang w:eastAsia="ko-KR"/>
        </w:rPr>
        <w:t>-2-</w:t>
      </w:r>
      <w:r w:rsidR="001D65FF" w:rsidRPr="002665E2">
        <w:rPr>
          <w:b/>
          <w:color w:val="0070C0"/>
          <w:u w:val="single"/>
          <w:lang w:eastAsia="ko-KR"/>
        </w:rPr>
        <w:t>4</w:t>
      </w:r>
      <w:r w:rsidRPr="002665E2">
        <w:rPr>
          <w:b/>
          <w:color w:val="0070C0"/>
          <w:u w:val="single"/>
          <w:lang w:eastAsia="ko-KR"/>
        </w:rPr>
        <w:t>: R4-</w:t>
      </w:r>
      <w:r w:rsidR="002665E2" w:rsidRPr="002665E2">
        <w:rPr>
          <w:b/>
          <w:color w:val="0070C0"/>
          <w:u w:val="single"/>
          <w:lang w:eastAsia="ko-KR"/>
        </w:rPr>
        <w:t>2319474</w:t>
      </w:r>
    </w:p>
    <w:p w14:paraId="109D5E11" w14:textId="4101EF05" w:rsidR="00B3130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Revised </w:t>
      </w:r>
    </w:p>
    <w:p w14:paraId="1DDA0853" w14:textId="607B4AAB" w:rsidR="00F7355C" w:rsidRPr="002E0122" w:rsidRDefault="00F7355C" w:rsidP="00F7355C">
      <w:pPr>
        <w:rPr>
          <w:lang w:val="sv-SE" w:eastAsia="zh-CN"/>
        </w:rPr>
      </w:pPr>
      <w:r w:rsidRPr="002E0122">
        <w:rPr>
          <w:b/>
          <w:color w:val="0070C0"/>
          <w:u w:val="single"/>
          <w:lang w:eastAsia="ko-KR"/>
        </w:rPr>
        <w:t xml:space="preserve">Issue </w:t>
      </w:r>
      <w:r w:rsidR="001D65FF" w:rsidRPr="002E0122">
        <w:rPr>
          <w:b/>
          <w:color w:val="0070C0"/>
          <w:u w:val="single"/>
          <w:lang w:eastAsia="ko-KR"/>
        </w:rPr>
        <w:t>1</w:t>
      </w:r>
      <w:r w:rsidRPr="002E0122">
        <w:rPr>
          <w:b/>
          <w:color w:val="0070C0"/>
          <w:u w:val="single"/>
          <w:lang w:eastAsia="ko-KR"/>
        </w:rPr>
        <w:t>-2-</w:t>
      </w:r>
      <w:r w:rsidR="001D65FF" w:rsidRPr="002E0122">
        <w:rPr>
          <w:b/>
          <w:color w:val="0070C0"/>
          <w:u w:val="single"/>
          <w:lang w:eastAsia="ko-KR"/>
        </w:rPr>
        <w:t>5</w:t>
      </w:r>
      <w:r w:rsidRPr="002E0122">
        <w:rPr>
          <w:b/>
          <w:color w:val="0070C0"/>
          <w:u w:val="single"/>
          <w:lang w:eastAsia="ko-KR"/>
        </w:rPr>
        <w:t>: R4-</w:t>
      </w:r>
      <w:r w:rsidR="002E0122" w:rsidRPr="002E0122">
        <w:rPr>
          <w:b/>
          <w:color w:val="0070C0"/>
          <w:u w:val="single"/>
          <w:lang w:eastAsia="ko-KR"/>
        </w:rPr>
        <w:t>2319146</w:t>
      </w:r>
    </w:p>
    <w:p w14:paraId="30BA043A" w14:textId="426BEA22" w:rsidR="00B31303" w:rsidRPr="004B6656" w:rsidRDefault="00B31303" w:rsidP="00B31303">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Revised </w:t>
      </w:r>
    </w:p>
    <w:p w14:paraId="2E17ABBD" w14:textId="7D78A1BD" w:rsidR="00F7355C" w:rsidRPr="002E0122" w:rsidRDefault="00F7355C" w:rsidP="00F7355C">
      <w:pPr>
        <w:rPr>
          <w:lang w:val="sv-SE" w:eastAsia="zh-CN"/>
        </w:rPr>
      </w:pPr>
      <w:r w:rsidRPr="002E0122">
        <w:rPr>
          <w:b/>
          <w:color w:val="0070C0"/>
          <w:u w:val="single"/>
          <w:lang w:eastAsia="ko-KR"/>
        </w:rPr>
        <w:t xml:space="preserve">Issue </w:t>
      </w:r>
      <w:r w:rsidR="001D65FF" w:rsidRPr="002E0122">
        <w:rPr>
          <w:b/>
          <w:color w:val="0070C0"/>
          <w:u w:val="single"/>
          <w:lang w:eastAsia="ko-KR"/>
        </w:rPr>
        <w:t>1</w:t>
      </w:r>
      <w:r w:rsidRPr="002E0122">
        <w:rPr>
          <w:b/>
          <w:color w:val="0070C0"/>
          <w:u w:val="single"/>
          <w:lang w:eastAsia="ko-KR"/>
        </w:rPr>
        <w:t>-2-</w:t>
      </w:r>
      <w:r w:rsidR="001D65FF" w:rsidRPr="002E0122">
        <w:rPr>
          <w:b/>
          <w:color w:val="0070C0"/>
          <w:u w:val="single"/>
          <w:lang w:eastAsia="ko-KR"/>
        </w:rPr>
        <w:t>6</w:t>
      </w:r>
      <w:r w:rsidRPr="002E0122">
        <w:rPr>
          <w:b/>
          <w:color w:val="0070C0"/>
          <w:u w:val="single"/>
          <w:lang w:eastAsia="ko-KR"/>
        </w:rPr>
        <w:t>: R4-</w:t>
      </w:r>
      <w:r w:rsidR="002E0122" w:rsidRPr="002E0122">
        <w:rPr>
          <w:b/>
          <w:color w:val="0070C0"/>
          <w:u w:val="single"/>
          <w:lang w:eastAsia="ko-KR"/>
        </w:rPr>
        <w:t>2320924</w:t>
      </w:r>
    </w:p>
    <w:p w14:paraId="6B64499E" w14:textId="59E7CB97" w:rsidR="00B7603C" w:rsidRPr="00AD4FBB" w:rsidRDefault="00B31303" w:rsidP="00B7603C">
      <w:pPr>
        <w:pStyle w:val="ListParagraph"/>
        <w:numPr>
          <w:ilvl w:val="0"/>
          <w:numId w:val="17"/>
        </w:numPr>
        <w:overflowPunct/>
        <w:autoSpaceDE/>
        <w:adjustRightInd/>
        <w:spacing w:after="120"/>
        <w:ind w:firstLineChars="0"/>
        <w:textAlignment w:val="auto"/>
        <w:rPr>
          <w:rFonts w:eastAsia="SimSun"/>
          <w:szCs w:val="24"/>
          <w:lang w:eastAsia="zh-CN"/>
        </w:rPr>
      </w:pPr>
      <w:r>
        <w:rPr>
          <w:rFonts w:eastAsia="SimSun"/>
          <w:szCs w:val="24"/>
          <w:lang w:eastAsia="zh-CN"/>
        </w:rPr>
        <w:t xml:space="preserve">Revised </w:t>
      </w:r>
    </w:p>
    <w:p w14:paraId="01691DED" w14:textId="23D5E840" w:rsidR="00B7603C" w:rsidRPr="00E173C4" w:rsidRDefault="00B7603C" w:rsidP="00B7603C">
      <w:pPr>
        <w:pStyle w:val="Heading1"/>
        <w:rPr>
          <w:lang w:val="en-US" w:eastAsia="ja-JP"/>
        </w:rPr>
      </w:pPr>
      <w:r w:rsidRPr="00E173C4">
        <w:rPr>
          <w:lang w:val="en-US" w:eastAsia="ja-JP"/>
        </w:rPr>
        <w:t xml:space="preserve">Topic #4: </w:t>
      </w:r>
      <w:r w:rsidR="00B332A9" w:rsidRPr="00E173C4">
        <w:t>Rel-17 MGE maintenance core part</w:t>
      </w:r>
      <w:r w:rsidRPr="00E173C4">
        <w:rPr>
          <w:lang w:val="en-US" w:eastAsia="ja-JP"/>
        </w:rPr>
        <w:t xml:space="preserve"> (AI </w:t>
      </w:r>
      <w:r w:rsidR="00B332A9" w:rsidRPr="00E173C4">
        <w:rPr>
          <w:lang w:val="en-US" w:eastAsia="ja-JP"/>
        </w:rPr>
        <w:t>5</w:t>
      </w:r>
      <w:r w:rsidRPr="00E173C4">
        <w:rPr>
          <w:lang w:val="en-US" w:eastAsia="ja-JP"/>
        </w:rPr>
        <w:t>.2.3)</w:t>
      </w:r>
      <w:r w:rsidR="00B332A9" w:rsidRPr="00E173C4">
        <w:rPr>
          <w:lang w:val="en-US" w:eastAsia="ja-JP"/>
        </w:rPr>
        <w:t xml:space="preserve"> + related issues on concurrent gaps with NCSG (AI 8.9.2.3)</w:t>
      </w:r>
    </w:p>
    <w:p w14:paraId="5926F012" w14:textId="7CCEB9B0" w:rsidR="00C85CF7" w:rsidRPr="00853F80" w:rsidRDefault="00C85CF7" w:rsidP="00417604">
      <w:pPr>
        <w:pStyle w:val="Heading2"/>
      </w:pPr>
      <w:r w:rsidRPr="00853F80">
        <w:t>Sub-topic 4-1: Scheduling availability requirement</w:t>
      </w:r>
      <w:r w:rsidR="00577326" w:rsidRPr="00853F80">
        <w:t xml:space="preserve"> and new structure to define intra-freq measurements without MG</w:t>
      </w:r>
      <w:r w:rsidRPr="00853F80">
        <w:t xml:space="preserve"> for Rel-17</w:t>
      </w:r>
    </w:p>
    <w:p w14:paraId="10D51E2D" w14:textId="77777777" w:rsidR="00C85CF7" w:rsidRPr="00853F80" w:rsidRDefault="00C85CF7" w:rsidP="00C85CF7">
      <w:pPr>
        <w:spacing w:after="120"/>
        <w:ind w:left="1080"/>
        <w:rPr>
          <w:color w:val="000000" w:themeColor="text1"/>
          <w:szCs w:val="24"/>
          <w:lang w:val="en-US" w:eastAsia="zh-CN"/>
        </w:rPr>
      </w:pPr>
    </w:p>
    <w:p w14:paraId="5AF35D97" w14:textId="08B772C8" w:rsidR="00C85CF7" w:rsidRPr="00853F80" w:rsidRDefault="00C85CF7" w:rsidP="00C85CF7">
      <w:pPr>
        <w:rPr>
          <w:b/>
          <w:color w:val="0070C0"/>
          <w:u w:val="single"/>
          <w:lang w:eastAsia="ko-KR"/>
        </w:rPr>
      </w:pPr>
      <w:r w:rsidRPr="00853F80">
        <w:rPr>
          <w:b/>
          <w:color w:val="0070C0"/>
          <w:u w:val="single"/>
          <w:lang w:eastAsia="ko-KR"/>
        </w:rPr>
        <w:t>Issue 4-1-</w:t>
      </w:r>
      <w:r w:rsidR="00C90441" w:rsidRPr="00853F80">
        <w:rPr>
          <w:b/>
          <w:color w:val="0070C0"/>
          <w:u w:val="single"/>
          <w:lang w:eastAsia="ko-KR"/>
        </w:rPr>
        <w:t>1</w:t>
      </w:r>
      <w:r w:rsidRPr="00853F80">
        <w:rPr>
          <w:b/>
          <w:color w:val="0070C0"/>
          <w:u w:val="single"/>
          <w:lang w:eastAsia="ko-KR"/>
        </w:rPr>
        <w:t>: [</w:t>
      </w:r>
      <w:r w:rsidR="00577326" w:rsidRPr="00853F80">
        <w:rPr>
          <w:b/>
          <w:color w:val="0070C0"/>
          <w:u w:val="single"/>
          <w:lang w:eastAsia="ko-KR"/>
        </w:rPr>
        <w:t>Rel-17</w:t>
      </w:r>
      <w:r w:rsidRPr="00853F80">
        <w:rPr>
          <w:b/>
          <w:color w:val="0070C0"/>
          <w:u w:val="single"/>
          <w:lang w:eastAsia="ko-KR"/>
        </w:rPr>
        <w:t xml:space="preserve">] Whether </w:t>
      </w:r>
      <w:r w:rsidR="00A0640F" w:rsidRPr="00853F80">
        <w:rPr>
          <w:b/>
          <w:color w:val="0070C0"/>
          <w:u w:val="single"/>
          <w:lang w:eastAsia="ko-KR"/>
        </w:rPr>
        <w:t xml:space="preserve">to add a new section for the schedule </w:t>
      </w:r>
      <w:r w:rsidR="00577326" w:rsidRPr="00853F80">
        <w:rPr>
          <w:b/>
          <w:color w:val="0070C0"/>
          <w:u w:val="single"/>
          <w:lang w:eastAsia="ko-KR"/>
        </w:rPr>
        <w:t>availability</w:t>
      </w:r>
      <w:r w:rsidR="00A0640F" w:rsidRPr="00853F80">
        <w:rPr>
          <w:b/>
          <w:color w:val="0070C0"/>
          <w:u w:val="single"/>
          <w:lang w:eastAsia="ko-KR"/>
        </w:rPr>
        <w:t xml:space="preserve"> requirements when UE supports </w:t>
      </w:r>
      <w:proofErr w:type="spellStart"/>
      <w:r w:rsidR="00A0640F" w:rsidRPr="00853F80">
        <w:rPr>
          <w:b/>
          <w:color w:val="0070C0"/>
          <w:u w:val="single"/>
          <w:lang w:eastAsia="ko-KR"/>
        </w:rPr>
        <w:t>nogap-noncsg</w:t>
      </w:r>
      <w:proofErr w:type="spellEnd"/>
      <w:r w:rsidR="00A0640F" w:rsidRPr="00853F80">
        <w:rPr>
          <w:b/>
          <w:color w:val="0070C0"/>
          <w:u w:val="single"/>
          <w:lang w:eastAsia="ko-KR"/>
        </w:rPr>
        <w:t xml:space="preserve"> and when SSB is not completely contained in the active BWP of the UE</w:t>
      </w:r>
      <w:r w:rsidRPr="00853F80">
        <w:rPr>
          <w:b/>
          <w:color w:val="0070C0"/>
          <w:u w:val="single"/>
          <w:lang w:eastAsia="ko-KR"/>
        </w:rPr>
        <w:t>?</w:t>
      </w:r>
    </w:p>
    <w:p w14:paraId="54E216BB" w14:textId="4656192D" w:rsidR="000E5DFA" w:rsidRPr="00CE2385" w:rsidRDefault="000E5DFA" w:rsidP="000E5DFA">
      <w:pPr>
        <w:spacing w:after="120"/>
        <w:rPr>
          <w:color w:val="000000" w:themeColor="text1"/>
          <w:szCs w:val="24"/>
          <w:lang w:eastAsia="zh-CN"/>
        </w:rPr>
      </w:pPr>
      <w:r w:rsidRPr="00CE2385">
        <w:rPr>
          <w:rFonts w:eastAsia="PMingLiU"/>
          <w:szCs w:val="24"/>
          <w:lang w:eastAsia="zh-TW"/>
        </w:rPr>
        <w:t xml:space="preserve">&lt; </w:t>
      </w:r>
      <w:r w:rsidRPr="00CE2385">
        <w:rPr>
          <w:rFonts w:eastAsia="PMingLiU"/>
          <w:b/>
          <w:bCs/>
          <w:szCs w:val="24"/>
          <w:lang w:eastAsia="zh-TW"/>
        </w:rPr>
        <w:t>Agreemen</w:t>
      </w:r>
      <w:r>
        <w:rPr>
          <w:rFonts w:eastAsia="PMingLiU"/>
          <w:b/>
          <w:bCs/>
          <w:szCs w:val="24"/>
          <w:lang w:eastAsia="zh-TW"/>
        </w:rPr>
        <w:t>t from online session</w:t>
      </w:r>
      <w:r w:rsidRPr="00CE2385">
        <w:rPr>
          <w:rFonts w:eastAsia="PMingLiU"/>
          <w:szCs w:val="24"/>
          <w:lang w:eastAsia="zh-TW"/>
        </w:rPr>
        <w:t>&gt;</w:t>
      </w:r>
    </w:p>
    <w:p w14:paraId="398FA45B" w14:textId="611C7A8E" w:rsidR="000E5DFA" w:rsidRDefault="000E5DFA" w:rsidP="000E5DFA">
      <w:pPr>
        <w:rPr>
          <w:rFonts w:eastAsia="DengXian"/>
          <w:bCs/>
          <w:highlight w:val="green"/>
          <w:lang w:eastAsia="zh-CN"/>
        </w:rPr>
      </w:pPr>
      <w:r>
        <w:rPr>
          <w:rFonts w:eastAsia="DengXian"/>
          <w:bCs/>
          <w:highlight w:val="green"/>
          <w:lang w:eastAsia="zh-CN"/>
        </w:rPr>
        <w:t xml:space="preserve">Session </w:t>
      </w:r>
      <w:proofErr w:type="spellStart"/>
      <w:r>
        <w:rPr>
          <w:rFonts w:eastAsia="DengXian"/>
          <w:bCs/>
          <w:highlight w:val="green"/>
          <w:lang w:eastAsia="zh-CN"/>
        </w:rPr>
        <w:t>chiar</w:t>
      </w:r>
      <w:proofErr w:type="spellEnd"/>
      <w:r>
        <w:rPr>
          <w:rFonts w:eastAsia="DengXian"/>
          <w:bCs/>
          <w:highlight w:val="green"/>
          <w:lang w:eastAsia="zh-CN"/>
        </w:rPr>
        <w:t xml:space="preserve">: the following tentative agreement in the ad-hoc minutes is not applied. </w:t>
      </w:r>
    </w:p>
    <w:p w14:paraId="56A111F2" w14:textId="4F582A9C" w:rsidR="000E5DFA" w:rsidRDefault="000E5DFA" w:rsidP="000E5DFA">
      <w:pPr>
        <w:pStyle w:val="ListParagraph"/>
        <w:numPr>
          <w:ilvl w:val="0"/>
          <w:numId w:val="46"/>
        </w:numPr>
        <w:overflowPunct/>
        <w:autoSpaceDE/>
        <w:autoSpaceDN/>
        <w:adjustRightInd/>
        <w:spacing w:after="120"/>
        <w:ind w:firstLineChars="0"/>
        <w:textAlignment w:val="auto"/>
        <w:rPr>
          <w:rFonts w:eastAsia="PMingLiU"/>
          <w:bCs/>
          <w:lang w:eastAsia="zh-TW"/>
        </w:rPr>
      </w:pPr>
      <w:r>
        <w:rPr>
          <w:rFonts w:eastAsia="PMingLiU"/>
          <w:bCs/>
          <w:highlight w:val="green"/>
          <w:lang w:eastAsia="zh-TW"/>
        </w:rPr>
        <w:t>The scheduling restriction part of CR RR4-2320488 is agreeable.</w:t>
      </w:r>
    </w:p>
    <w:p w14:paraId="68E6B8AC" w14:textId="77777777" w:rsidR="000E5DFA" w:rsidRDefault="000E5DFA" w:rsidP="000E5DFA">
      <w:pPr>
        <w:spacing w:after="120"/>
        <w:rPr>
          <w:rFonts w:eastAsia="PMingLiU"/>
          <w:szCs w:val="24"/>
          <w:lang w:eastAsia="zh-TW"/>
        </w:rPr>
      </w:pPr>
    </w:p>
    <w:p w14:paraId="273ED0B5" w14:textId="7383FC9E" w:rsidR="000E5DFA" w:rsidRPr="000E5DFA" w:rsidRDefault="000E5DFA" w:rsidP="000E5DFA">
      <w:pPr>
        <w:spacing w:after="120"/>
        <w:rPr>
          <w:color w:val="000000" w:themeColor="text1"/>
          <w:szCs w:val="24"/>
          <w:lang w:eastAsia="zh-CN"/>
        </w:rPr>
      </w:pPr>
      <w:r w:rsidRPr="000E5DFA">
        <w:rPr>
          <w:rFonts w:eastAsia="PMingLiU"/>
          <w:szCs w:val="24"/>
          <w:lang w:eastAsia="zh-TW"/>
        </w:rPr>
        <w:t xml:space="preserve">&lt; </w:t>
      </w:r>
      <w:r w:rsidRPr="000E5DFA">
        <w:rPr>
          <w:rFonts w:eastAsia="PMingLiU"/>
          <w:b/>
          <w:bCs/>
          <w:szCs w:val="24"/>
          <w:lang w:eastAsia="zh-TW"/>
        </w:rPr>
        <w:t xml:space="preserve">Agreement from </w:t>
      </w:r>
      <w:r>
        <w:rPr>
          <w:rFonts w:eastAsia="PMingLiU"/>
          <w:b/>
          <w:bCs/>
          <w:szCs w:val="24"/>
          <w:lang w:eastAsia="zh-TW"/>
        </w:rPr>
        <w:t>Ad-hoc</w:t>
      </w:r>
      <w:r w:rsidRPr="000E5DFA">
        <w:rPr>
          <w:rFonts w:eastAsia="PMingLiU"/>
          <w:b/>
          <w:bCs/>
          <w:szCs w:val="24"/>
          <w:lang w:eastAsia="zh-TW"/>
        </w:rPr>
        <w:t xml:space="preserve"> session</w:t>
      </w:r>
      <w:r w:rsidRPr="000E5DFA">
        <w:rPr>
          <w:rFonts w:eastAsia="PMingLiU"/>
          <w:szCs w:val="24"/>
          <w:lang w:eastAsia="zh-TW"/>
        </w:rPr>
        <w:t>&gt;</w:t>
      </w:r>
    </w:p>
    <w:p w14:paraId="66738D53" w14:textId="77777777" w:rsidR="000E5DFA" w:rsidRDefault="000E5DFA" w:rsidP="000E5DFA">
      <w:pPr>
        <w:rPr>
          <w:rFonts w:eastAsia="PMingLiU"/>
          <w:bCs/>
          <w:lang w:eastAsia="zh-TW"/>
        </w:rPr>
      </w:pPr>
      <w:r>
        <w:rPr>
          <w:rFonts w:eastAsia="PMingLiU"/>
          <w:bCs/>
          <w:lang w:eastAsia="zh-TW"/>
        </w:rPr>
        <w:t xml:space="preserve">CR R4-2318494 is agreeable, further revision can be considered to follow the conclusion CR R4-2319154. FFS the impact to </w:t>
      </w:r>
      <w:proofErr w:type="spellStart"/>
      <w:r>
        <w:rPr>
          <w:rFonts w:eastAsia="PMingLiU"/>
          <w:bCs/>
          <w:lang w:eastAsia="zh-TW"/>
        </w:rPr>
        <w:t>BWP_wor</w:t>
      </w:r>
      <w:proofErr w:type="spellEnd"/>
      <w:r>
        <w:rPr>
          <w:rFonts w:eastAsia="PMingLiU"/>
          <w:bCs/>
          <w:lang w:eastAsia="zh-TW"/>
        </w:rPr>
        <w:t xml:space="preserve"> WI. </w:t>
      </w:r>
    </w:p>
    <w:p w14:paraId="7A018CBB" w14:textId="77777777" w:rsidR="000E5DFA" w:rsidRDefault="000E5DFA" w:rsidP="000E5DFA">
      <w:pPr>
        <w:rPr>
          <w:rFonts w:eastAsia="PMingLiU"/>
          <w:bCs/>
          <w:lang w:eastAsia="zh-TW"/>
        </w:rPr>
      </w:pPr>
      <w:r>
        <w:rPr>
          <w:rFonts w:eastAsia="PMingLiU"/>
          <w:bCs/>
          <w:lang w:eastAsia="zh-TW"/>
        </w:rPr>
        <w:t>The scheduling restriction part of CR RR4-2320488 is agreeable.</w:t>
      </w:r>
    </w:p>
    <w:p w14:paraId="046778EB" w14:textId="77777777" w:rsidR="000E5DFA" w:rsidRPr="000E5DFA" w:rsidRDefault="000E5DFA" w:rsidP="000E5DFA">
      <w:pPr>
        <w:spacing w:after="120"/>
        <w:rPr>
          <w:rFonts w:eastAsia="PMingLiU"/>
          <w:bCs/>
          <w:lang w:eastAsia="zh-TW"/>
        </w:rPr>
      </w:pPr>
    </w:p>
    <w:p w14:paraId="483FAB6C" w14:textId="74B018CE" w:rsidR="009A4C48" w:rsidRPr="00853F80" w:rsidRDefault="009A4C48" w:rsidP="009A4C48">
      <w:pPr>
        <w:rPr>
          <w:b/>
          <w:color w:val="0070C0"/>
          <w:u w:val="single"/>
          <w:lang w:eastAsia="ko-KR"/>
        </w:rPr>
      </w:pPr>
      <w:r w:rsidRPr="00853F80">
        <w:rPr>
          <w:b/>
          <w:color w:val="0070C0"/>
          <w:u w:val="single"/>
          <w:lang w:eastAsia="ko-KR"/>
        </w:rPr>
        <w:t>Issue 4-1-</w:t>
      </w:r>
      <w:r>
        <w:rPr>
          <w:b/>
          <w:color w:val="0070C0"/>
          <w:u w:val="single"/>
          <w:lang w:eastAsia="ko-KR"/>
        </w:rPr>
        <w:t>2</w:t>
      </w:r>
      <w:r w:rsidRPr="00853F80">
        <w:rPr>
          <w:b/>
          <w:color w:val="0070C0"/>
          <w:u w:val="single"/>
          <w:lang w:eastAsia="ko-KR"/>
        </w:rPr>
        <w:t xml:space="preserve">: [Rel-17] Whether </w:t>
      </w:r>
      <w:r>
        <w:rPr>
          <w:b/>
          <w:color w:val="0070C0"/>
          <w:u w:val="single"/>
          <w:lang w:eastAsia="ko-KR"/>
        </w:rPr>
        <w:t>scheduling restriction due to mixed numerology applies</w:t>
      </w:r>
      <w:r w:rsidRPr="00853F80">
        <w:rPr>
          <w:b/>
          <w:color w:val="0070C0"/>
          <w:u w:val="single"/>
          <w:lang w:eastAsia="ko-KR"/>
        </w:rPr>
        <w:t xml:space="preserve"> </w:t>
      </w:r>
      <w:r>
        <w:rPr>
          <w:b/>
          <w:color w:val="0070C0"/>
          <w:u w:val="single"/>
          <w:lang w:eastAsia="ko-KR"/>
        </w:rPr>
        <w:t>for inter-RAT E-UTRA measurement that are performed within NCSG</w:t>
      </w:r>
      <w:r w:rsidRPr="00853F80">
        <w:rPr>
          <w:b/>
          <w:color w:val="0070C0"/>
          <w:u w:val="single"/>
          <w:lang w:eastAsia="ko-KR"/>
        </w:rPr>
        <w:t>?</w:t>
      </w:r>
    </w:p>
    <w:p w14:paraId="2F054ECC" w14:textId="5A7895FB" w:rsidR="00A14BF0" w:rsidRPr="00A14BF0" w:rsidRDefault="00A14BF0" w:rsidP="00A14BF0">
      <w:pPr>
        <w:spacing w:after="120"/>
        <w:rPr>
          <w:color w:val="000000" w:themeColor="text1"/>
          <w:szCs w:val="24"/>
          <w:lang w:eastAsia="zh-CN"/>
        </w:rPr>
      </w:pPr>
      <w:r w:rsidRPr="00A14BF0">
        <w:rPr>
          <w:rFonts w:eastAsia="PMingLiU"/>
          <w:szCs w:val="24"/>
          <w:lang w:eastAsia="zh-TW"/>
        </w:rPr>
        <w:t xml:space="preserve">&lt; </w:t>
      </w:r>
      <w:r w:rsidRPr="00A14BF0">
        <w:rPr>
          <w:rFonts w:eastAsia="PMingLiU"/>
          <w:b/>
          <w:bCs/>
          <w:szCs w:val="24"/>
          <w:lang w:eastAsia="zh-TW"/>
        </w:rPr>
        <w:t xml:space="preserve">Agreement from </w:t>
      </w:r>
      <w:r>
        <w:rPr>
          <w:rFonts w:eastAsia="PMingLiU"/>
          <w:b/>
          <w:bCs/>
          <w:szCs w:val="24"/>
          <w:lang w:eastAsia="zh-TW"/>
        </w:rPr>
        <w:t>Ad-hoc</w:t>
      </w:r>
      <w:r w:rsidRPr="00A14BF0">
        <w:rPr>
          <w:rFonts w:eastAsia="PMingLiU"/>
          <w:b/>
          <w:bCs/>
          <w:szCs w:val="24"/>
          <w:lang w:eastAsia="zh-TW"/>
        </w:rPr>
        <w:t xml:space="preserve"> session</w:t>
      </w:r>
      <w:r w:rsidRPr="00A14BF0">
        <w:rPr>
          <w:rFonts w:eastAsia="PMingLiU"/>
          <w:szCs w:val="24"/>
          <w:lang w:eastAsia="zh-TW"/>
        </w:rPr>
        <w:t>&gt;</w:t>
      </w:r>
    </w:p>
    <w:p w14:paraId="05B3A978" w14:textId="77777777" w:rsidR="00A14BF0" w:rsidRPr="00A14BF0" w:rsidRDefault="00A14BF0" w:rsidP="00A14BF0">
      <w:pPr>
        <w:pStyle w:val="ListParagraph"/>
        <w:numPr>
          <w:ilvl w:val="1"/>
          <w:numId w:val="1"/>
        </w:numPr>
        <w:ind w:firstLineChars="0"/>
        <w:rPr>
          <w:rFonts w:eastAsia="Malgun Gothic"/>
          <w:bCs/>
          <w:lang w:eastAsia="ko-KR"/>
        </w:rPr>
      </w:pPr>
      <w:r w:rsidRPr="00A14BF0">
        <w:rPr>
          <w:rFonts w:eastAsia="Malgun Gothic"/>
          <w:bCs/>
          <w:lang w:eastAsia="ko-KR"/>
        </w:rPr>
        <w:t xml:space="preserve">CR R4-2319971 is principle agreeable. Further revision on </w:t>
      </w:r>
    </w:p>
    <w:p w14:paraId="58790322" w14:textId="5E50BC23" w:rsidR="00A14BF0" w:rsidRPr="00A14BF0" w:rsidRDefault="00A14BF0" w:rsidP="00A14BF0">
      <w:pPr>
        <w:pStyle w:val="ListParagraph"/>
        <w:numPr>
          <w:ilvl w:val="2"/>
          <w:numId w:val="1"/>
        </w:numPr>
        <w:ind w:firstLineChars="0"/>
        <w:rPr>
          <w:rFonts w:eastAsia="Malgun Gothic"/>
          <w:bCs/>
          <w:lang w:eastAsia="ko-KR"/>
        </w:rPr>
      </w:pPr>
      <w:r w:rsidRPr="00A14BF0">
        <w:rPr>
          <w:rFonts w:eastAsia="Malgun Gothic"/>
          <w:bCs/>
          <w:lang w:eastAsia="ko-KR"/>
        </w:rPr>
        <w:t xml:space="preserve">the detail wording and </w:t>
      </w:r>
    </w:p>
    <w:p w14:paraId="357A2571" w14:textId="1A91F940" w:rsidR="00A14BF0" w:rsidRPr="00A14BF0" w:rsidRDefault="00A14BF0" w:rsidP="00A14BF0">
      <w:pPr>
        <w:pStyle w:val="ListParagraph"/>
        <w:numPr>
          <w:ilvl w:val="2"/>
          <w:numId w:val="1"/>
        </w:numPr>
        <w:ind w:firstLineChars="0"/>
        <w:rPr>
          <w:rFonts w:eastAsia="Malgun Gothic"/>
          <w:bCs/>
          <w:lang w:eastAsia="ko-KR"/>
        </w:rPr>
      </w:pPr>
      <w:r w:rsidRPr="00A14BF0">
        <w:rPr>
          <w:rFonts w:eastAsia="Malgun Gothic"/>
          <w:bCs/>
          <w:lang w:eastAsia="ko-KR"/>
        </w:rPr>
        <w:t>remove the condition of UE capability for Rel-17. FFS whether to add UE capability in Rel-18.</w:t>
      </w:r>
    </w:p>
    <w:p w14:paraId="21B685A2" w14:textId="77777777" w:rsidR="00577326" w:rsidRPr="00A14BF0" w:rsidRDefault="00577326" w:rsidP="00577326">
      <w:pPr>
        <w:spacing w:after="120"/>
        <w:ind w:left="1080"/>
        <w:rPr>
          <w:color w:val="000000" w:themeColor="text1"/>
          <w:szCs w:val="24"/>
          <w:lang w:eastAsia="zh-CN"/>
        </w:rPr>
      </w:pPr>
    </w:p>
    <w:p w14:paraId="72315285" w14:textId="22B47FAA" w:rsidR="00577326" w:rsidRPr="00853F80" w:rsidRDefault="00577326" w:rsidP="00577326">
      <w:pPr>
        <w:rPr>
          <w:b/>
          <w:color w:val="0070C0"/>
          <w:u w:val="single"/>
          <w:lang w:eastAsia="ko-KR"/>
        </w:rPr>
      </w:pPr>
      <w:r w:rsidRPr="00853F80">
        <w:rPr>
          <w:b/>
          <w:color w:val="0070C0"/>
          <w:u w:val="single"/>
          <w:lang w:eastAsia="ko-KR"/>
        </w:rPr>
        <w:t>Issue 4-1-</w:t>
      </w:r>
      <w:r w:rsidR="009A4C48">
        <w:rPr>
          <w:b/>
          <w:color w:val="0070C0"/>
          <w:u w:val="single"/>
          <w:lang w:eastAsia="ko-KR"/>
        </w:rPr>
        <w:t>3</w:t>
      </w:r>
      <w:r w:rsidRPr="00853F80">
        <w:rPr>
          <w:b/>
          <w:color w:val="0070C0"/>
          <w:u w:val="single"/>
          <w:lang w:eastAsia="ko-KR"/>
        </w:rPr>
        <w:t xml:space="preserve">: [Rel-17] Whether </w:t>
      </w:r>
      <w:r w:rsidR="005C55A0" w:rsidRPr="00853F80">
        <w:rPr>
          <w:b/>
          <w:color w:val="0070C0"/>
          <w:u w:val="single"/>
          <w:lang w:eastAsia="ko-KR"/>
        </w:rPr>
        <w:t>to introduce a new structure to define the intra-frequency measurements without measurement gaps</w:t>
      </w:r>
      <w:r w:rsidRPr="00853F80">
        <w:rPr>
          <w:b/>
          <w:color w:val="0070C0"/>
          <w:u w:val="single"/>
          <w:lang w:eastAsia="ko-KR"/>
        </w:rPr>
        <w:t>?</w:t>
      </w:r>
    </w:p>
    <w:p w14:paraId="798160FC" w14:textId="77777777" w:rsidR="00AE0190" w:rsidRPr="00A14BF0" w:rsidRDefault="00AE0190" w:rsidP="00AE0190">
      <w:pPr>
        <w:spacing w:after="120"/>
        <w:rPr>
          <w:color w:val="000000" w:themeColor="text1"/>
          <w:szCs w:val="24"/>
          <w:lang w:eastAsia="zh-CN"/>
        </w:rPr>
      </w:pPr>
      <w:r w:rsidRPr="00A14BF0">
        <w:rPr>
          <w:rFonts w:eastAsia="PMingLiU"/>
          <w:szCs w:val="24"/>
          <w:lang w:eastAsia="zh-TW"/>
        </w:rPr>
        <w:t xml:space="preserve">&lt; </w:t>
      </w:r>
      <w:r w:rsidRPr="00A14BF0">
        <w:rPr>
          <w:rFonts w:eastAsia="PMingLiU"/>
          <w:b/>
          <w:bCs/>
          <w:szCs w:val="24"/>
          <w:lang w:eastAsia="zh-TW"/>
        </w:rPr>
        <w:t xml:space="preserve">Agreement from </w:t>
      </w:r>
      <w:r>
        <w:rPr>
          <w:rFonts w:eastAsia="PMingLiU"/>
          <w:b/>
          <w:bCs/>
          <w:szCs w:val="24"/>
          <w:lang w:eastAsia="zh-TW"/>
        </w:rPr>
        <w:t>Ad-hoc</w:t>
      </w:r>
      <w:r w:rsidRPr="00A14BF0">
        <w:rPr>
          <w:rFonts w:eastAsia="PMingLiU"/>
          <w:b/>
          <w:bCs/>
          <w:szCs w:val="24"/>
          <w:lang w:eastAsia="zh-TW"/>
        </w:rPr>
        <w:t xml:space="preserve"> session</w:t>
      </w:r>
      <w:r w:rsidRPr="00A14BF0">
        <w:rPr>
          <w:rFonts w:eastAsia="PMingLiU"/>
          <w:szCs w:val="24"/>
          <w:lang w:eastAsia="zh-TW"/>
        </w:rPr>
        <w:t>&gt;</w:t>
      </w:r>
    </w:p>
    <w:p w14:paraId="4CA00D23" w14:textId="77777777" w:rsidR="00AE0190" w:rsidRPr="00AE0190" w:rsidRDefault="00AE0190" w:rsidP="00AE0190">
      <w:pPr>
        <w:spacing w:after="120"/>
        <w:ind w:left="284"/>
        <w:rPr>
          <w:color w:val="000000" w:themeColor="text1"/>
          <w:szCs w:val="24"/>
          <w:lang w:eastAsia="zh-CN"/>
        </w:rPr>
      </w:pPr>
      <w:r w:rsidRPr="00AE0190">
        <w:rPr>
          <w:color w:val="000000" w:themeColor="text1"/>
          <w:szCs w:val="24"/>
          <w:lang w:eastAsia="zh-CN"/>
        </w:rPr>
        <w:t>Agree with the structure of R4-2319154, i.e., add separate paragraphs for which clauses to check the requirements, considering the detail scenarios.</w:t>
      </w:r>
    </w:p>
    <w:p w14:paraId="3324D17B" w14:textId="77777777" w:rsidR="00AE0190" w:rsidRPr="00AE0190" w:rsidRDefault="00AE0190" w:rsidP="00AE0190">
      <w:pPr>
        <w:pStyle w:val="ListParagraph"/>
        <w:numPr>
          <w:ilvl w:val="0"/>
          <w:numId w:val="1"/>
        </w:numPr>
        <w:spacing w:after="120"/>
        <w:ind w:left="644" w:firstLineChars="0"/>
        <w:rPr>
          <w:color w:val="000000" w:themeColor="text1"/>
          <w:szCs w:val="24"/>
          <w:lang w:eastAsia="zh-CN"/>
        </w:rPr>
      </w:pPr>
      <w:r w:rsidRPr="00AE0190">
        <w:rPr>
          <w:color w:val="000000" w:themeColor="text1"/>
          <w:szCs w:val="24"/>
          <w:lang w:eastAsia="zh-CN"/>
        </w:rPr>
        <w:t>FFS whether there is any impact to gap sharing</w:t>
      </w:r>
    </w:p>
    <w:p w14:paraId="26852664" w14:textId="77777777" w:rsidR="00AE0190" w:rsidRPr="00AE0190" w:rsidRDefault="00AE0190" w:rsidP="00AE0190">
      <w:pPr>
        <w:pStyle w:val="ListParagraph"/>
        <w:numPr>
          <w:ilvl w:val="0"/>
          <w:numId w:val="1"/>
        </w:numPr>
        <w:spacing w:after="120"/>
        <w:ind w:left="644" w:firstLineChars="0"/>
        <w:rPr>
          <w:color w:val="000000" w:themeColor="text1"/>
          <w:szCs w:val="24"/>
          <w:lang w:eastAsia="zh-CN"/>
        </w:rPr>
      </w:pPr>
      <w:r w:rsidRPr="00AE0190">
        <w:rPr>
          <w:color w:val="000000" w:themeColor="text1"/>
          <w:szCs w:val="24"/>
          <w:lang w:eastAsia="zh-CN"/>
        </w:rPr>
        <w:t xml:space="preserve">The CR is subjected to be updated, pending on the conclusion of deactivated </w:t>
      </w:r>
      <w:proofErr w:type="spellStart"/>
      <w:r w:rsidRPr="00AE0190">
        <w:rPr>
          <w:color w:val="000000" w:themeColor="text1"/>
          <w:szCs w:val="24"/>
          <w:lang w:eastAsia="zh-CN"/>
        </w:rPr>
        <w:t>SCell</w:t>
      </w:r>
      <w:proofErr w:type="spellEnd"/>
    </w:p>
    <w:p w14:paraId="76E8CFD6" w14:textId="42E2DA4E" w:rsidR="00C85CF7" w:rsidRPr="00883FD3" w:rsidRDefault="00AE0190" w:rsidP="00C85CF7">
      <w:pPr>
        <w:pStyle w:val="ListParagraph"/>
        <w:numPr>
          <w:ilvl w:val="0"/>
          <w:numId w:val="1"/>
        </w:numPr>
        <w:spacing w:after="120"/>
        <w:ind w:left="644" w:firstLineChars="0"/>
        <w:rPr>
          <w:color w:val="000000" w:themeColor="text1"/>
          <w:szCs w:val="24"/>
          <w:lang w:eastAsia="zh-CN"/>
        </w:rPr>
      </w:pPr>
      <w:r w:rsidRPr="00AE0190">
        <w:rPr>
          <w:color w:val="000000" w:themeColor="text1"/>
          <w:szCs w:val="24"/>
          <w:lang w:eastAsia="zh-CN"/>
        </w:rPr>
        <w:t>This CR will be revised</w:t>
      </w:r>
    </w:p>
    <w:p w14:paraId="49E3DF87" w14:textId="59B4B8C5" w:rsidR="00B7603C" w:rsidRPr="00853F80" w:rsidRDefault="00B7603C" w:rsidP="00417604">
      <w:pPr>
        <w:pStyle w:val="Heading2"/>
      </w:pPr>
      <w:r w:rsidRPr="00853F80">
        <w:t xml:space="preserve">Sub-topic </w:t>
      </w:r>
      <w:r w:rsidR="00674B01" w:rsidRPr="00853F80">
        <w:t>4</w:t>
      </w:r>
      <w:r w:rsidRPr="00853F80">
        <w:t>-</w:t>
      </w:r>
      <w:r w:rsidR="00C85CF7" w:rsidRPr="00853F80">
        <w:t>2</w:t>
      </w:r>
      <w:r w:rsidRPr="00853F80">
        <w:t xml:space="preserve">: </w:t>
      </w:r>
      <w:r w:rsidR="003A464F" w:rsidRPr="00853F80">
        <w:t>UE behavior for deactivated SCell measurements with NCSG</w:t>
      </w:r>
    </w:p>
    <w:p w14:paraId="460314E3" w14:textId="77777777" w:rsidR="00B7603C" w:rsidRPr="00853F80" w:rsidRDefault="00B7603C" w:rsidP="00B7603C">
      <w:pPr>
        <w:rPr>
          <w:i/>
          <w:color w:val="0070C0"/>
          <w:lang w:val="en-US" w:eastAsia="zh-CN"/>
        </w:rPr>
      </w:pPr>
      <w:r w:rsidRPr="00853F80">
        <w:rPr>
          <w:rFonts w:hint="eastAsia"/>
          <w:i/>
          <w:color w:val="0070C0"/>
          <w:lang w:val="en-US" w:eastAsia="zh-CN"/>
        </w:rPr>
        <w:t>Sub-topic description</w:t>
      </w:r>
      <w:r w:rsidRPr="00853F80">
        <w:rPr>
          <w:i/>
          <w:color w:val="0070C0"/>
          <w:lang w:val="en-US" w:eastAsia="zh-CN"/>
        </w:rPr>
        <w:t>:</w:t>
      </w:r>
      <w:r w:rsidRPr="00853F80">
        <w:rPr>
          <w:rFonts w:hint="eastAsia"/>
          <w:i/>
          <w:color w:val="0070C0"/>
          <w:lang w:val="en-US" w:eastAsia="zh-CN"/>
        </w:rPr>
        <w:t xml:space="preserve"> </w:t>
      </w:r>
      <w:r w:rsidRPr="00853F80">
        <w:rPr>
          <w:i/>
          <w:color w:val="000000" w:themeColor="text1"/>
          <w:lang w:val="en-US" w:eastAsia="zh-CN"/>
        </w:rPr>
        <w:t xml:space="preserve">This sub-topic covers NCSG upon </w:t>
      </w:r>
      <w:proofErr w:type="spellStart"/>
      <w:r w:rsidRPr="00853F80">
        <w:rPr>
          <w:i/>
          <w:color w:val="000000" w:themeColor="text1"/>
          <w:lang w:val="en-US" w:eastAsia="zh-CN"/>
        </w:rPr>
        <w:t>SCell</w:t>
      </w:r>
      <w:proofErr w:type="spellEnd"/>
      <w:r w:rsidRPr="00853F80">
        <w:rPr>
          <w:i/>
          <w:color w:val="000000" w:themeColor="text1"/>
          <w:lang w:val="en-US" w:eastAsia="zh-CN"/>
        </w:rPr>
        <w:t xml:space="preserve"> activation issue in concurrent gap with NCSG.</w:t>
      </w:r>
    </w:p>
    <w:p w14:paraId="17819BB2" w14:textId="77777777" w:rsidR="00B7603C" w:rsidRPr="00853F80" w:rsidRDefault="00B7603C" w:rsidP="00B7603C">
      <w:pPr>
        <w:pStyle w:val="ListParagraph"/>
        <w:numPr>
          <w:ilvl w:val="0"/>
          <w:numId w:val="1"/>
        </w:numPr>
        <w:spacing w:after="120"/>
        <w:ind w:firstLineChars="0"/>
        <w:rPr>
          <w:rFonts w:eastAsia="PMingLiU"/>
          <w:szCs w:val="24"/>
          <w:lang w:eastAsia="zh-TW"/>
        </w:rPr>
      </w:pPr>
      <w:r w:rsidRPr="00853F80">
        <w:rPr>
          <w:rFonts w:eastAsia="SimSun"/>
          <w:color w:val="0070C0"/>
          <w:szCs w:val="24"/>
          <w:lang w:eastAsia="zh-CN"/>
        </w:rPr>
        <w:t xml:space="preserve">Agreement from previous meetings: </w:t>
      </w:r>
    </w:p>
    <w:tbl>
      <w:tblPr>
        <w:tblStyle w:val="TableGrid"/>
        <w:tblW w:w="0" w:type="auto"/>
        <w:tblLook w:val="04A0" w:firstRow="1" w:lastRow="0" w:firstColumn="1" w:lastColumn="0" w:noHBand="0" w:noVBand="1"/>
      </w:tblPr>
      <w:tblGrid>
        <w:gridCol w:w="9631"/>
      </w:tblGrid>
      <w:tr w:rsidR="00B7603C" w:rsidRPr="00853F80" w14:paraId="101617C2" w14:textId="77777777" w:rsidTr="00443A1C">
        <w:tc>
          <w:tcPr>
            <w:tcW w:w="9631" w:type="dxa"/>
          </w:tcPr>
          <w:p w14:paraId="623EBAFA" w14:textId="77777777" w:rsidR="00B7603C" w:rsidRPr="00853F80" w:rsidRDefault="00B7603C" w:rsidP="00443A1C">
            <w:pPr>
              <w:spacing w:afterLines="50" w:after="120"/>
              <w:ind w:firstLine="420"/>
              <w:rPr>
                <w:lang w:eastAsia="zh-CN"/>
              </w:rPr>
            </w:pPr>
            <w:r w:rsidRPr="00853F80">
              <w:rPr>
                <w:b/>
                <w:lang w:eastAsia="zh-CN"/>
              </w:rPr>
              <w:t xml:space="preserve">&lt; </w:t>
            </w:r>
            <w:r w:rsidRPr="00853F80">
              <w:rPr>
                <w:b/>
                <w:iCs/>
                <w:lang w:val="en-US" w:eastAsia="zh-CN"/>
              </w:rPr>
              <w:t>Agreements from meeting RAN4#106-bis-e</w:t>
            </w:r>
            <w:r w:rsidRPr="00853F80">
              <w:rPr>
                <w:b/>
                <w:lang w:eastAsia="zh-CN"/>
              </w:rPr>
              <w:t xml:space="preserve"> &gt;</w:t>
            </w:r>
            <w:r w:rsidRPr="00853F80">
              <w:rPr>
                <w:lang w:eastAsia="zh-CN"/>
              </w:rPr>
              <w:t xml:space="preserve">: </w:t>
            </w:r>
          </w:p>
          <w:p w14:paraId="1B97F552" w14:textId="77777777" w:rsidR="00B7603C" w:rsidRPr="00853F80" w:rsidRDefault="00B7603C" w:rsidP="00B7603C">
            <w:pPr>
              <w:pStyle w:val="ListParagraph"/>
              <w:numPr>
                <w:ilvl w:val="0"/>
                <w:numId w:val="6"/>
              </w:numPr>
              <w:spacing w:after="120" w:line="252" w:lineRule="auto"/>
              <w:ind w:left="1120" w:firstLineChars="0"/>
              <w:textAlignment w:val="auto"/>
              <w:rPr>
                <w:lang w:eastAsia="ja-JP"/>
              </w:rPr>
            </w:pPr>
            <w:r w:rsidRPr="00853F80">
              <w:rPr>
                <w:color w:val="000000"/>
              </w:rPr>
              <w:t xml:space="preserve">UE </w:t>
            </w:r>
            <w:proofErr w:type="spellStart"/>
            <w:r w:rsidRPr="00853F80">
              <w:rPr>
                <w:color w:val="000000"/>
              </w:rPr>
              <w:t>behavior</w:t>
            </w:r>
            <w:proofErr w:type="spellEnd"/>
            <w:r w:rsidRPr="00853F80">
              <w:rPr>
                <w:color w:val="000000"/>
              </w:rPr>
              <w:t xml:space="preserve"> for deactivated </w:t>
            </w:r>
            <w:proofErr w:type="spellStart"/>
            <w:r w:rsidRPr="00853F80">
              <w:rPr>
                <w:color w:val="000000"/>
              </w:rPr>
              <w:t>SCell</w:t>
            </w:r>
            <w:proofErr w:type="spellEnd"/>
            <w:r w:rsidRPr="00853F80">
              <w:rPr>
                <w:color w:val="000000"/>
              </w:rPr>
              <w:t xml:space="preserve"> measurements with NCSG in Case 2 is FFS</w:t>
            </w:r>
          </w:p>
          <w:p w14:paraId="2FAAFEDE" w14:textId="77777777" w:rsidR="00B7603C" w:rsidRPr="00853F80" w:rsidRDefault="00B7603C" w:rsidP="00B7603C">
            <w:pPr>
              <w:pStyle w:val="ListParagraph"/>
              <w:numPr>
                <w:ilvl w:val="1"/>
                <w:numId w:val="6"/>
              </w:numPr>
              <w:overflowPunct/>
              <w:autoSpaceDE/>
              <w:adjustRightInd/>
              <w:spacing w:after="120"/>
              <w:ind w:left="1840" w:firstLineChars="0"/>
              <w:textAlignment w:val="auto"/>
              <w:rPr>
                <w:color w:val="000000"/>
                <w:lang w:eastAsia="zh-CN"/>
              </w:rPr>
            </w:pPr>
            <w:r w:rsidRPr="00853F80">
              <w:rPr>
                <w:color w:val="000000"/>
              </w:rPr>
              <w:t xml:space="preserve">Option 1: Legacy UE </w:t>
            </w:r>
            <w:proofErr w:type="spellStart"/>
            <w:r w:rsidRPr="00853F80">
              <w:rPr>
                <w:color w:val="000000"/>
              </w:rPr>
              <w:t>behavior</w:t>
            </w:r>
            <w:proofErr w:type="spellEnd"/>
            <w:r w:rsidRPr="00853F80">
              <w:rPr>
                <w:color w:val="000000"/>
              </w:rPr>
              <w:t xml:space="preserve"> (i.e. UE measures the deactivated </w:t>
            </w:r>
            <w:proofErr w:type="spellStart"/>
            <w:r w:rsidRPr="00853F80">
              <w:rPr>
                <w:color w:val="000000"/>
              </w:rPr>
              <w:t>SCell</w:t>
            </w:r>
            <w:proofErr w:type="spellEnd"/>
            <w:r w:rsidRPr="00853F80">
              <w:rPr>
                <w:color w:val="000000"/>
              </w:rPr>
              <w:t xml:space="preserve"> outside of MG)</w:t>
            </w:r>
          </w:p>
          <w:p w14:paraId="4E004757" w14:textId="77777777" w:rsidR="00B7603C" w:rsidRPr="00853F80" w:rsidRDefault="00B7603C" w:rsidP="00B7603C">
            <w:pPr>
              <w:pStyle w:val="ListParagraph"/>
              <w:numPr>
                <w:ilvl w:val="1"/>
                <w:numId w:val="6"/>
              </w:numPr>
              <w:overflowPunct/>
              <w:autoSpaceDE/>
              <w:adjustRightInd/>
              <w:spacing w:after="120"/>
              <w:ind w:left="1840" w:firstLineChars="0"/>
              <w:textAlignment w:val="auto"/>
              <w:rPr>
                <w:color w:val="000000"/>
              </w:rPr>
            </w:pPr>
            <w:r w:rsidRPr="00853F80">
              <w:rPr>
                <w:color w:val="000000"/>
              </w:rPr>
              <w:t xml:space="preserve">Option 2: When the </w:t>
            </w:r>
            <w:proofErr w:type="spellStart"/>
            <w:r w:rsidRPr="00853F80">
              <w:rPr>
                <w:color w:val="000000"/>
              </w:rPr>
              <w:t>SCell</w:t>
            </w:r>
            <w:proofErr w:type="spellEnd"/>
            <w:r w:rsidRPr="00853F80">
              <w:rPr>
                <w:color w:val="000000"/>
              </w:rPr>
              <w:t xml:space="preserve"> is deactivated, the deactivated </w:t>
            </w:r>
            <w:proofErr w:type="spellStart"/>
            <w:r w:rsidRPr="00853F80">
              <w:rPr>
                <w:color w:val="000000"/>
              </w:rPr>
              <w:t>SCell’s</w:t>
            </w:r>
            <w:proofErr w:type="spellEnd"/>
            <w:r w:rsidRPr="00853F80">
              <w:rPr>
                <w:color w:val="000000"/>
              </w:rPr>
              <w:t xml:space="preserve"> MO will be measured within NCSG if the SMTC is partially or fully overlapped.</w:t>
            </w:r>
          </w:p>
          <w:p w14:paraId="7BBDB363" w14:textId="77777777" w:rsidR="00B7603C" w:rsidRPr="00853F80" w:rsidRDefault="00B7603C" w:rsidP="00443A1C">
            <w:pPr>
              <w:spacing w:afterLines="50" w:after="120"/>
              <w:ind w:firstLine="420"/>
              <w:rPr>
                <w:lang w:eastAsia="zh-CN"/>
              </w:rPr>
            </w:pPr>
            <w:r w:rsidRPr="00853F80">
              <w:rPr>
                <w:b/>
                <w:lang w:eastAsia="zh-CN"/>
              </w:rPr>
              <w:t xml:space="preserve">&lt; </w:t>
            </w:r>
            <w:r w:rsidRPr="00853F80">
              <w:rPr>
                <w:b/>
                <w:iCs/>
                <w:lang w:val="en-US" w:eastAsia="zh-CN"/>
              </w:rPr>
              <w:t>Agreements from online session</w:t>
            </w:r>
            <w:r w:rsidRPr="00853F80">
              <w:rPr>
                <w:b/>
                <w:lang w:eastAsia="zh-CN"/>
              </w:rPr>
              <w:t xml:space="preserve"> &gt;</w:t>
            </w:r>
            <w:r w:rsidRPr="00853F80">
              <w:rPr>
                <w:lang w:eastAsia="zh-CN"/>
              </w:rPr>
              <w:t xml:space="preserve">: </w:t>
            </w:r>
          </w:p>
          <w:p w14:paraId="3797D48D" w14:textId="77777777" w:rsidR="00B7603C" w:rsidRPr="00853F80" w:rsidRDefault="00B7603C" w:rsidP="00B7603C">
            <w:pPr>
              <w:pStyle w:val="ListParagraph"/>
              <w:numPr>
                <w:ilvl w:val="1"/>
                <w:numId w:val="8"/>
              </w:numPr>
              <w:spacing w:after="120" w:line="252" w:lineRule="auto"/>
              <w:ind w:firstLineChars="0"/>
              <w:textAlignment w:val="auto"/>
              <w:rPr>
                <w:bCs/>
              </w:rPr>
            </w:pPr>
            <w:r w:rsidRPr="00853F80">
              <w:rPr>
                <w:bCs/>
              </w:rPr>
              <w:t xml:space="preserve">Option 1: </w:t>
            </w:r>
          </w:p>
          <w:p w14:paraId="56C1FB2A" w14:textId="77777777" w:rsidR="00B7603C" w:rsidRPr="00853F80" w:rsidRDefault="00B7603C" w:rsidP="00B7603C">
            <w:pPr>
              <w:pStyle w:val="ListParagraph"/>
              <w:numPr>
                <w:ilvl w:val="2"/>
                <w:numId w:val="8"/>
              </w:numPr>
              <w:spacing w:after="120" w:line="252" w:lineRule="auto"/>
              <w:ind w:firstLineChars="0"/>
              <w:textAlignment w:val="auto"/>
              <w:rPr>
                <w:bCs/>
              </w:rPr>
            </w:pPr>
            <w:r w:rsidRPr="00853F80">
              <w:rPr>
                <w:bCs/>
              </w:rPr>
              <w:t xml:space="preserve">UE measures the deactivated </w:t>
            </w:r>
            <w:proofErr w:type="spellStart"/>
            <w:r w:rsidRPr="00853F80">
              <w:rPr>
                <w:bCs/>
              </w:rPr>
              <w:t>SCell</w:t>
            </w:r>
            <w:proofErr w:type="spellEnd"/>
            <w:r w:rsidRPr="00853F80">
              <w:rPr>
                <w:bCs/>
              </w:rPr>
              <w:t xml:space="preserve"> outside of MG</w:t>
            </w:r>
          </w:p>
          <w:p w14:paraId="6ACD6135" w14:textId="77777777" w:rsidR="00B7603C" w:rsidRPr="00853F80" w:rsidRDefault="00B7603C" w:rsidP="00B7603C">
            <w:pPr>
              <w:pStyle w:val="ListParagraph"/>
              <w:numPr>
                <w:ilvl w:val="1"/>
                <w:numId w:val="8"/>
              </w:numPr>
              <w:spacing w:after="120" w:line="252" w:lineRule="auto"/>
              <w:ind w:firstLineChars="0"/>
              <w:textAlignment w:val="auto"/>
              <w:rPr>
                <w:bCs/>
              </w:rPr>
            </w:pPr>
            <w:r w:rsidRPr="00853F80">
              <w:rPr>
                <w:bCs/>
              </w:rPr>
              <w:t xml:space="preserve">Option 2: </w:t>
            </w:r>
          </w:p>
          <w:p w14:paraId="64171E1F" w14:textId="77777777" w:rsidR="00B7603C" w:rsidRPr="00853F80" w:rsidRDefault="00B7603C" w:rsidP="00B7603C">
            <w:pPr>
              <w:pStyle w:val="ListParagraph"/>
              <w:numPr>
                <w:ilvl w:val="2"/>
                <w:numId w:val="8"/>
              </w:numPr>
              <w:spacing w:after="120" w:line="252" w:lineRule="auto"/>
              <w:ind w:firstLineChars="0"/>
              <w:textAlignment w:val="auto"/>
              <w:rPr>
                <w:bCs/>
              </w:rPr>
            </w:pPr>
            <w:r w:rsidRPr="00853F80">
              <w:rPr>
                <w:bCs/>
              </w:rPr>
              <w:t xml:space="preserve">When the </w:t>
            </w:r>
            <w:proofErr w:type="spellStart"/>
            <w:r w:rsidRPr="00853F80">
              <w:rPr>
                <w:bCs/>
              </w:rPr>
              <w:t>SCell</w:t>
            </w:r>
            <w:proofErr w:type="spellEnd"/>
            <w:r w:rsidRPr="00853F80">
              <w:rPr>
                <w:bCs/>
              </w:rPr>
              <w:t xml:space="preserve"> is deactivated, the deactivated </w:t>
            </w:r>
            <w:proofErr w:type="spellStart"/>
            <w:r w:rsidRPr="00853F80">
              <w:rPr>
                <w:bCs/>
              </w:rPr>
              <w:t>SCell’s</w:t>
            </w:r>
            <w:proofErr w:type="spellEnd"/>
            <w:r w:rsidRPr="00853F80">
              <w:rPr>
                <w:bCs/>
              </w:rPr>
              <w:t xml:space="preserve"> MO will be measured within NCSG if the SMTC is partially or fully overlapped with NCSG.</w:t>
            </w:r>
          </w:p>
          <w:p w14:paraId="65EB6C71" w14:textId="77777777" w:rsidR="00B7603C" w:rsidRPr="00853F80" w:rsidRDefault="00B7603C" w:rsidP="00B7603C">
            <w:pPr>
              <w:pStyle w:val="ListParagraph"/>
              <w:numPr>
                <w:ilvl w:val="2"/>
                <w:numId w:val="8"/>
              </w:numPr>
              <w:spacing w:after="120" w:line="252" w:lineRule="auto"/>
              <w:ind w:firstLineChars="0"/>
              <w:textAlignment w:val="auto"/>
              <w:rPr>
                <w:lang w:eastAsia="ja-JP"/>
              </w:rPr>
            </w:pPr>
            <w:r w:rsidRPr="00853F80">
              <w:rPr>
                <w:lang w:eastAsia="ja-JP"/>
              </w:rPr>
              <w:t>FFS whether a</w:t>
            </w:r>
            <w:r w:rsidRPr="00853F80">
              <w:rPr>
                <w:bCs/>
              </w:rPr>
              <w:t xml:space="preserve"> new indication shall be introduced enable support of NCSG for deactivated </w:t>
            </w:r>
            <w:proofErr w:type="spellStart"/>
            <w:r w:rsidRPr="00853F80">
              <w:rPr>
                <w:bCs/>
              </w:rPr>
              <w:t>SCell</w:t>
            </w:r>
            <w:proofErr w:type="spellEnd"/>
            <w:r w:rsidRPr="00853F80">
              <w:rPr>
                <w:bCs/>
              </w:rPr>
              <w:t xml:space="preserve"> only.</w:t>
            </w:r>
          </w:p>
          <w:p w14:paraId="13AC1B72" w14:textId="77777777" w:rsidR="00B7603C" w:rsidRPr="00853F80" w:rsidRDefault="00B7603C" w:rsidP="00443A1C">
            <w:pPr>
              <w:spacing w:afterLines="50" w:after="120"/>
              <w:ind w:left="360"/>
              <w:rPr>
                <w:lang w:eastAsia="zh-CN"/>
              </w:rPr>
            </w:pPr>
            <w:r w:rsidRPr="00853F80">
              <w:rPr>
                <w:b/>
                <w:lang w:eastAsia="zh-CN"/>
              </w:rPr>
              <w:t>&lt; Agreement &gt;</w:t>
            </w:r>
            <w:r w:rsidRPr="00853F80">
              <w:rPr>
                <w:lang w:eastAsia="zh-CN"/>
              </w:rPr>
              <w:t xml:space="preserve">: </w:t>
            </w:r>
          </w:p>
          <w:p w14:paraId="4CA5A993" w14:textId="77777777" w:rsidR="00B7603C" w:rsidRPr="00853F80" w:rsidRDefault="00B7603C" w:rsidP="00B7603C">
            <w:pPr>
              <w:pStyle w:val="ListParagraph"/>
              <w:numPr>
                <w:ilvl w:val="0"/>
                <w:numId w:val="9"/>
              </w:numPr>
              <w:spacing w:after="120"/>
              <w:ind w:firstLineChars="0"/>
              <w:textAlignment w:val="auto"/>
              <w:rPr>
                <w:rFonts w:eastAsia="PMingLiU"/>
                <w:b/>
                <w:color w:val="000000"/>
                <w:lang w:eastAsia="zh-TW"/>
              </w:rPr>
            </w:pPr>
            <w:r w:rsidRPr="00853F80">
              <w:rPr>
                <w:rFonts w:eastAsia="PMingLiU"/>
                <w:b/>
                <w:color w:val="000000"/>
                <w:lang w:eastAsia="zh-TW"/>
              </w:rPr>
              <w:t>Align the understanding of Rel-17 UE behaviours</w:t>
            </w:r>
          </w:p>
          <w:p w14:paraId="0A6738FC" w14:textId="77777777" w:rsidR="00B7603C" w:rsidRPr="00853F80" w:rsidRDefault="00B7603C" w:rsidP="00B7603C">
            <w:pPr>
              <w:pStyle w:val="ListParagraph"/>
              <w:numPr>
                <w:ilvl w:val="1"/>
                <w:numId w:val="9"/>
              </w:numPr>
              <w:spacing w:after="120"/>
              <w:ind w:firstLineChars="0"/>
              <w:textAlignment w:val="auto"/>
              <w:rPr>
                <w:rFonts w:eastAsia="PMingLiU"/>
                <w:bCs/>
                <w:color w:val="000000"/>
                <w:lang w:eastAsia="zh-TW"/>
              </w:rPr>
            </w:pPr>
            <w:r w:rsidRPr="00853F80">
              <w:rPr>
                <w:rFonts w:eastAsia="PMingLiU"/>
                <w:bCs/>
                <w:color w:val="000000"/>
                <w:lang w:eastAsia="zh-TW"/>
              </w:rPr>
              <w:t xml:space="preserve">Only up to 1 NCSG can be configured. All activated </w:t>
            </w:r>
            <w:proofErr w:type="spellStart"/>
            <w:r w:rsidRPr="00853F80">
              <w:rPr>
                <w:rFonts w:eastAsia="PMingLiU"/>
                <w:bCs/>
                <w:color w:val="000000"/>
                <w:lang w:eastAsia="zh-TW"/>
              </w:rPr>
              <w:t>Scell</w:t>
            </w:r>
            <w:proofErr w:type="spellEnd"/>
            <w:r w:rsidRPr="00853F80">
              <w:rPr>
                <w:rFonts w:eastAsia="PMingLiU"/>
                <w:bCs/>
                <w:color w:val="000000"/>
                <w:lang w:eastAsia="zh-TW"/>
              </w:rPr>
              <w:t xml:space="preserve"> MOs are </w:t>
            </w:r>
            <w:r w:rsidRPr="00853F80">
              <w:rPr>
                <w:rFonts w:eastAsia="PMingLiU"/>
                <w:bCs/>
                <w:color w:val="000000"/>
                <w:u w:val="single"/>
                <w:lang w:eastAsia="zh-TW"/>
              </w:rPr>
              <w:t xml:space="preserve">implicitly </w:t>
            </w:r>
            <w:r w:rsidRPr="00853F80">
              <w:rPr>
                <w:rFonts w:eastAsia="PMingLiU"/>
                <w:bCs/>
                <w:color w:val="000000"/>
                <w:lang w:eastAsia="zh-TW"/>
              </w:rPr>
              <w:t>associated to the NCSG</w:t>
            </w:r>
          </w:p>
          <w:p w14:paraId="3501C116" w14:textId="77777777" w:rsidR="00B7603C" w:rsidRPr="00853F80" w:rsidRDefault="00B7603C" w:rsidP="00B7603C">
            <w:pPr>
              <w:pStyle w:val="ListParagraph"/>
              <w:numPr>
                <w:ilvl w:val="1"/>
                <w:numId w:val="9"/>
              </w:numPr>
              <w:spacing w:after="120"/>
              <w:ind w:firstLineChars="0"/>
              <w:textAlignment w:val="auto"/>
              <w:rPr>
                <w:rFonts w:eastAsia="PMingLiU"/>
                <w:bCs/>
                <w:color w:val="000000"/>
                <w:lang w:eastAsia="zh-TW"/>
              </w:rPr>
            </w:pPr>
            <w:r w:rsidRPr="00853F80">
              <w:rPr>
                <w:rFonts w:eastAsia="PMingLiU"/>
                <w:bCs/>
                <w:color w:val="000000"/>
                <w:lang w:eastAsia="zh-TW"/>
              </w:rPr>
              <w:t>In the dynamic UE capability signalling, there is no separate indication for activated/deactivated serving cells. This implies UE only indicate the capability if it supports all scenarios, including</w:t>
            </w:r>
          </w:p>
          <w:p w14:paraId="1F5942E9" w14:textId="77777777" w:rsidR="00B7603C" w:rsidRPr="00853F80" w:rsidRDefault="00B7603C" w:rsidP="00B7603C">
            <w:pPr>
              <w:pStyle w:val="ListParagraph"/>
              <w:numPr>
                <w:ilvl w:val="2"/>
                <w:numId w:val="9"/>
              </w:numPr>
              <w:spacing w:after="120"/>
              <w:ind w:firstLineChars="0"/>
              <w:textAlignment w:val="auto"/>
              <w:rPr>
                <w:rFonts w:eastAsia="PMingLiU"/>
                <w:bCs/>
                <w:color w:val="000000"/>
                <w:lang w:eastAsia="zh-TW"/>
              </w:rPr>
            </w:pPr>
            <w:r w:rsidRPr="00853F80">
              <w:rPr>
                <w:rFonts w:eastAsia="PMingLiU"/>
                <w:bCs/>
                <w:color w:val="000000"/>
                <w:lang w:eastAsia="zh-TW"/>
              </w:rPr>
              <w:t xml:space="preserve">deactivated </w:t>
            </w:r>
            <w:proofErr w:type="spellStart"/>
            <w:r w:rsidRPr="00853F80">
              <w:rPr>
                <w:rFonts w:eastAsia="PMingLiU"/>
                <w:bCs/>
                <w:color w:val="000000"/>
                <w:lang w:eastAsia="zh-TW"/>
              </w:rPr>
              <w:t>Scell</w:t>
            </w:r>
            <w:proofErr w:type="spellEnd"/>
          </w:p>
          <w:p w14:paraId="3E6896EC" w14:textId="77777777" w:rsidR="00B7603C" w:rsidRPr="00853F80" w:rsidRDefault="00B7603C" w:rsidP="00B7603C">
            <w:pPr>
              <w:pStyle w:val="ListParagraph"/>
              <w:numPr>
                <w:ilvl w:val="2"/>
                <w:numId w:val="9"/>
              </w:numPr>
              <w:spacing w:after="120"/>
              <w:ind w:firstLineChars="0"/>
              <w:textAlignment w:val="auto"/>
              <w:rPr>
                <w:rFonts w:eastAsia="PMingLiU"/>
                <w:bCs/>
                <w:color w:val="000000"/>
                <w:lang w:eastAsia="zh-TW"/>
              </w:rPr>
            </w:pPr>
            <w:r w:rsidRPr="00853F80">
              <w:rPr>
                <w:rFonts w:eastAsia="PMingLiU"/>
                <w:bCs/>
                <w:color w:val="000000"/>
                <w:lang w:eastAsia="zh-TW"/>
              </w:rPr>
              <w:t xml:space="preserve">activated </w:t>
            </w:r>
            <w:proofErr w:type="spellStart"/>
            <w:r w:rsidRPr="00853F80">
              <w:rPr>
                <w:rFonts w:eastAsia="PMingLiU"/>
                <w:bCs/>
                <w:color w:val="000000"/>
                <w:lang w:eastAsia="zh-TW"/>
              </w:rPr>
              <w:t>Scell</w:t>
            </w:r>
            <w:proofErr w:type="spellEnd"/>
            <w:r w:rsidRPr="00853F80">
              <w:rPr>
                <w:rFonts w:eastAsia="PMingLiU"/>
                <w:bCs/>
                <w:color w:val="000000"/>
                <w:lang w:eastAsia="zh-TW"/>
              </w:rPr>
              <w:t xml:space="preserve"> but SSB not in active BWP</w:t>
            </w:r>
          </w:p>
          <w:p w14:paraId="4D72B101" w14:textId="77777777" w:rsidR="00B7603C" w:rsidRPr="00853F80" w:rsidRDefault="00B7603C" w:rsidP="00B7603C">
            <w:pPr>
              <w:pStyle w:val="ListParagraph"/>
              <w:numPr>
                <w:ilvl w:val="1"/>
                <w:numId w:val="9"/>
              </w:numPr>
              <w:spacing w:after="120"/>
              <w:ind w:firstLineChars="0"/>
              <w:textAlignment w:val="auto"/>
              <w:rPr>
                <w:rFonts w:eastAsia="PMingLiU"/>
                <w:bCs/>
                <w:color w:val="000000"/>
                <w:lang w:eastAsia="zh-TW"/>
              </w:rPr>
            </w:pPr>
            <w:r w:rsidRPr="00853F80">
              <w:rPr>
                <w:rFonts w:eastAsia="PMingLiU"/>
                <w:bCs/>
                <w:color w:val="000000"/>
                <w:lang w:eastAsia="zh-TW"/>
              </w:rPr>
              <w:t>Understanding to be clarified:</w:t>
            </w:r>
          </w:p>
          <w:p w14:paraId="46218C74" w14:textId="5CA74764" w:rsidR="00B7603C" w:rsidRPr="00853F80" w:rsidRDefault="00B7603C" w:rsidP="004E1FE0">
            <w:pPr>
              <w:pStyle w:val="ListParagraph"/>
              <w:numPr>
                <w:ilvl w:val="2"/>
                <w:numId w:val="9"/>
              </w:numPr>
              <w:spacing w:after="120"/>
              <w:ind w:firstLineChars="0"/>
              <w:textAlignment w:val="auto"/>
              <w:rPr>
                <w:rFonts w:eastAsia="PMingLiU"/>
                <w:bCs/>
                <w:color w:val="000000"/>
                <w:lang w:eastAsia="zh-TW"/>
              </w:rPr>
            </w:pPr>
            <w:r w:rsidRPr="00853F80">
              <w:rPr>
                <w:rFonts w:eastAsia="PMingLiU"/>
                <w:bCs/>
                <w:color w:val="000000"/>
                <w:lang w:eastAsia="zh-TW"/>
              </w:rPr>
              <w:t xml:space="preserve">Will all deactivated </w:t>
            </w:r>
            <w:proofErr w:type="spellStart"/>
            <w:r w:rsidRPr="00853F80">
              <w:rPr>
                <w:rFonts w:eastAsia="PMingLiU"/>
                <w:bCs/>
                <w:color w:val="000000"/>
                <w:lang w:eastAsia="zh-TW"/>
              </w:rPr>
              <w:t>Scell</w:t>
            </w:r>
            <w:proofErr w:type="spellEnd"/>
            <w:r w:rsidRPr="00853F80">
              <w:rPr>
                <w:rFonts w:eastAsia="PMingLiU"/>
                <w:bCs/>
                <w:color w:val="000000"/>
                <w:lang w:eastAsia="zh-TW"/>
              </w:rPr>
              <w:t xml:space="preserve"> be measured via NCSG regardless the UE capability report of </w:t>
            </w:r>
            <w:proofErr w:type="spellStart"/>
            <w:r w:rsidRPr="00853F80">
              <w:rPr>
                <w:rFonts w:eastAsia="PMingLiU"/>
                <w:bCs/>
                <w:color w:val="000000"/>
                <w:lang w:eastAsia="zh-TW"/>
              </w:rPr>
              <w:t>intraFreq-needForNCSG</w:t>
            </w:r>
            <w:proofErr w:type="spellEnd"/>
            <w:r w:rsidRPr="00853F80">
              <w:rPr>
                <w:rFonts w:eastAsia="PMingLiU"/>
                <w:bCs/>
                <w:color w:val="000000"/>
                <w:lang w:eastAsia="zh-TW"/>
              </w:rPr>
              <w:t xml:space="preserve">? </w:t>
            </w:r>
          </w:p>
        </w:tc>
      </w:tr>
    </w:tbl>
    <w:p w14:paraId="3A9A2A3E" w14:textId="77777777" w:rsidR="00B7603C" w:rsidRPr="00853F80" w:rsidRDefault="00B7603C" w:rsidP="00B7603C">
      <w:pPr>
        <w:rPr>
          <w:b/>
          <w:color w:val="0070C0"/>
          <w:u w:val="single"/>
          <w:lang w:eastAsia="ko-KR"/>
        </w:rPr>
      </w:pPr>
    </w:p>
    <w:p w14:paraId="47537247" w14:textId="647ABBE4" w:rsidR="00B7603C" w:rsidRPr="00853F80" w:rsidRDefault="00B7603C" w:rsidP="00B7603C">
      <w:pPr>
        <w:rPr>
          <w:b/>
          <w:color w:val="0070C0"/>
          <w:u w:val="single"/>
          <w:lang w:eastAsia="ko-KR"/>
        </w:rPr>
      </w:pPr>
      <w:r w:rsidRPr="00853F80">
        <w:rPr>
          <w:b/>
          <w:color w:val="0070C0"/>
          <w:u w:val="single"/>
          <w:lang w:eastAsia="ko-KR"/>
        </w:rPr>
        <w:lastRenderedPageBreak/>
        <w:t xml:space="preserve">Issue </w:t>
      </w:r>
      <w:r w:rsidR="00674B01" w:rsidRPr="00853F80">
        <w:rPr>
          <w:b/>
          <w:color w:val="0070C0"/>
          <w:u w:val="single"/>
          <w:lang w:eastAsia="ko-KR"/>
        </w:rPr>
        <w:t>4</w:t>
      </w:r>
      <w:r w:rsidRPr="00853F80">
        <w:rPr>
          <w:b/>
          <w:color w:val="0070C0"/>
          <w:u w:val="single"/>
          <w:lang w:eastAsia="ko-KR"/>
        </w:rPr>
        <w:t>-</w:t>
      </w:r>
      <w:r w:rsidR="00C90441" w:rsidRPr="00853F80">
        <w:rPr>
          <w:b/>
          <w:color w:val="0070C0"/>
          <w:u w:val="single"/>
          <w:lang w:eastAsia="ko-KR"/>
        </w:rPr>
        <w:t>2</w:t>
      </w:r>
      <w:r w:rsidRPr="00853F80">
        <w:rPr>
          <w:b/>
          <w:color w:val="0070C0"/>
          <w:u w:val="single"/>
          <w:lang w:eastAsia="ko-KR"/>
        </w:rPr>
        <w:t>-1: [</w:t>
      </w:r>
      <w:r w:rsidR="00577326" w:rsidRPr="00853F80">
        <w:rPr>
          <w:b/>
          <w:color w:val="0070C0"/>
          <w:u w:val="single"/>
          <w:lang w:eastAsia="ko-KR"/>
        </w:rPr>
        <w:t>Rel-17</w:t>
      </w:r>
      <w:r w:rsidRPr="00853F80">
        <w:rPr>
          <w:b/>
          <w:color w:val="0070C0"/>
          <w:u w:val="single"/>
          <w:lang w:eastAsia="ko-KR"/>
        </w:rPr>
        <w:t xml:space="preserve">] Will all deactivated </w:t>
      </w:r>
      <w:proofErr w:type="spellStart"/>
      <w:r w:rsidRPr="00853F80">
        <w:rPr>
          <w:b/>
          <w:color w:val="0070C0"/>
          <w:u w:val="single"/>
          <w:lang w:eastAsia="ko-KR"/>
        </w:rPr>
        <w:t>Scell</w:t>
      </w:r>
      <w:proofErr w:type="spellEnd"/>
      <w:r w:rsidRPr="00853F80">
        <w:rPr>
          <w:b/>
          <w:color w:val="0070C0"/>
          <w:u w:val="single"/>
          <w:lang w:eastAsia="ko-KR"/>
        </w:rPr>
        <w:t xml:space="preserve"> be measured via NCSG regardless the UE capability report of </w:t>
      </w:r>
      <w:proofErr w:type="spellStart"/>
      <w:r w:rsidRPr="00853F80">
        <w:rPr>
          <w:b/>
          <w:color w:val="0070C0"/>
          <w:u w:val="single"/>
          <w:lang w:eastAsia="ko-KR"/>
        </w:rPr>
        <w:t>intraFreq-needForNCSG</w:t>
      </w:r>
      <w:proofErr w:type="spellEnd"/>
      <w:r w:rsidRPr="00853F80">
        <w:rPr>
          <w:b/>
          <w:color w:val="0070C0"/>
          <w:u w:val="single"/>
          <w:lang w:eastAsia="ko-KR"/>
        </w:rPr>
        <w:t>? (Clarify Rel-17 understanding)</w:t>
      </w:r>
    </w:p>
    <w:p w14:paraId="34D44F30" w14:textId="77777777" w:rsidR="00D20DFA" w:rsidRPr="00D20DFA" w:rsidRDefault="00D20DFA" w:rsidP="00D20DFA">
      <w:pPr>
        <w:spacing w:after="120"/>
        <w:rPr>
          <w:color w:val="000000" w:themeColor="text1"/>
          <w:szCs w:val="24"/>
          <w:lang w:eastAsia="zh-CN"/>
        </w:rPr>
      </w:pPr>
      <w:r w:rsidRPr="00D20DFA">
        <w:rPr>
          <w:rFonts w:eastAsia="PMingLiU"/>
          <w:szCs w:val="24"/>
          <w:lang w:eastAsia="zh-TW"/>
        </w:rPr>
        <w:t xml:space="preserve">&lt; </w:t>
      </w:r>
      <w:r w:rsidRPr="00D20DFA">
        <w:rPr>
          <w:rFonts w:eastAsia="PMingLiU"/>
          <w:b/>
          <w:bCs/>
          <w:szCs w:val="24"/>
          <w:lang w:eastAsia="zh-TW"/>
        </w:rPr>
        <w:t>Agreement from online session</w:t>
      </w:r>
      <w:r w:rsidRPr="00D20DFA">
        <w:rPr>
          <w:rFonts w:eastAsia="PMingLiU"/>
          <w:szCs w:val="24"/>
          <w:lang w:eastAsia="zh-TW"/>
        </w:rPr>
        <w:t>&gt;</w:t>
      </w:r>
    </w:p>
    <w:p w14:paraId="381BDAD7" w14:textId="786A8772" w:rsidR="00A76A0C" w:rsidRPr="00A76A0C" w:rsidRDefault="00A76A0C" w:rsidP="00A76A0C">
      <w:pPr>
        <w:ind w:firstLine="284"/>
        <w:rPr>
          <w:rFonts w:eastAsia="DengXian"/>
          <w:bCs/>
          <w:lang w:eastAsia="zh-CN"/>
        </w:rPr>
      </w:pPr>
      <w:r>
        <w:rPr>
          <w:rFonts w:eastAsia="DengXian"/>
          <w:bCs/>
          <w:highlight w:val="green"/>
          <w:lang w:eastAsia="zh-CN"/>
        </w:rPr>
        <w:t>Continue discussion Rel-17 Issue 4-2-1, 4-2-2 in maintenance part.</w:t>
      </w:r>
      <w:r>
        <w:rPr>
          <w:rFonts w:eastAsia="DengXian"/>
          <w:bCs/>
          <w:lang w:eastAsia="zh-CN"/>
        </w:rPr>
        <w:t xml:space="preserve"> </w:t>
      </w:r>
    </w:p>
    <w:p w14:paraId="17015983" w14:textId="2027F62D" w:rsidR="00B7603C" w:rsidRPr="00853F80" w:rsidRDefault="00B7603C" w:rsidP="00DD5BCC">
      <w:pPr>
        <w:pStyle w:val="ListParagraph"/>
        <w:numPr>
          <w:ilvl w:val="1"/>
          <w:numId w:val="1"/>
        </w:numPr>
        <w:overflowPunct/>
        <w:autoSpaceDE/>
        <w:autoSpaceDN/>
        <w:adjustRightInd/>
        <w:spacing w:after="120"/>
        <w:ind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w:t>
      </w:r>
    </w:p>
    <w:p w14:paraId="29D3B3A8" w14:textId="77777777" w:rsidR="00B7603C" w:rsidRPr="00853F80" w:rsidRDefault="00B7603C" w:rsidP="00B7603C">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No, </w:t>
      </w:r>
    </w:p>
    <w:p w14:paraId="39A00F4B" w14:textId="77777777" w:rsidR="00B7603C" w:rsidRPr="00853F80" w:rsidRDefault="00B7603C" w:rsidP="00B7603C">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The deactivated </w:t>
      </w:r>
      <w:proofErr w:type="spellStart"/>
      <w:r w:rsidRPr="00853F80">
        <w:rPr>
          <w:rFonts w:eastAsia="SimSun"/>
          <w:color w:val="000000" w:themeColor="text1"/>
          <w:szCs w:val="24"/>
          <w:lang w:eastAsia="zh-CN"/>
        </w:rPr>
        <w:t>SCell</w:t>
      </w:r>
      <w:proofErr w:type="spellEnd"/>
      <w:r w:rsidRPr="00853F80">
        <w:rPr>
          <w:rFonts w:eastAsia="SimSun"/>
          <w:color w:val="000000" w:themeColor="text1"/>
          <w:szCs w:val="24"/>
          <w:lang w:eastAsia="zh-CN"/>
        </w:rPr>
        <w:t xml:space="preserve"> MO(s) are measured within NCSG if the UE reports ‘</w:t>
      </w:r>
      <w:proofErr w:type="spellStart"/>
      <w:r w:rsidRPr="00853F80">
        <w:rPr>
          <w:rFonts w:eastAsia="SimSun"/>
          <w:color w:val="000000" w:themeColor="text1"/>
          <w:szCs w:val="24"/>
          <w:lang w:eastAsia="zh-CN"/>
        </w:rPr>
        <w:t>intraFreq-needForNCSG</w:t>
      </w:r>
      <w:proofErr w:type="spellEnd"/>
      <w:r w:rsidRPr="00853F80">
        <w:rPr>
          <w:rFonts w:eastAsia="SimSun"/>
          <w:color w:val="000000" w:themeColor="text1"/>
          <w:szCs w:val="24"/>
          <w:lang w:eastAsia="zh-CN"/>
        </w:rPr>
        <w:t xml:space="preserve">’ on the band(s) where the deactivated </w:t>
      </w:r>
      <w:proofErr w:type="spellStart"/>
      <w:r w:rsidRPr="00853F80">
        <w:rPr>
          <w:rFonts w:eastAsia="SimSun"/>
          <w:color w:val="000000" w:themeColor="text1"/>
          <w:szCs w:val="24"/>
          <w:lang w:eastAsia="zh-CN"/>
        </w:rPr>
        <w:t>SCell</w:t>
      </w:r>
      <w:proofErr w:type="spellEnd"/>
      <w:r w:rsidRPr="00853F80">
        <w:rPr>
          <w:rFonts w:eastAsia="SimSun"/>
          <w:color w:val="000000" w:themeColor="text1"/>
          <w:szCs w:val="24"/>
          <w:lang w:eastAsia="zh-CN"/>
        </w:rPr>
        <w:t xml:space="preserve"> MO(s) located in.</w:t>
      </w:r>
    </w:p>
    <w:p w14:paraId="4C77933A" w14:textId="77777777" w:rsidR="00B7603C" w:rsidRPr="00853F80" w:rsidRDefault="00B7603C" w:rsidP="00B7603C">
      <w:pPr>
        <w:pStyle w:val="ListParagraph"/>
        <w:numPr>
          <w:ilvl w:val="3"/>
          <w:numId w:val="1"/>
        </w:numPr>
        <w:overflowPunct/>
        <w:autoSpaceDE/>
        <w:autoSpaceDN/>
        <w:adjustRightInd/>
        <w:spacing w:after="120"/>
        <w:ind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Otherwise, the deactivated </w:t>
      </w:r>
      <w:proofErr w:type="spellStart"/>
      <w:r w:rsidRPr="00853F80">
        <w:rPr>
          <w:rFonts w:eastAsia="SimSun"/>
          <w:color w:val="000000" w:themeColor="text1"/>
          <w:szCs w:val="24"/>
          <w:lang w:eastAsia="zh-CN"/>
        </w:rPr>
        <w:t>SCell</w:t>
      </w:r>
      <w:proofErr w:type="spellEnd"/>
      <w:r w:rsidRPr="00853F80">
        <w:rPr>
          <w:rFonts w:eastAsia="SimSun"/>
          <w:color w:val="000000" w:themeColor="text1"/>
          <w:szCs w:val="24"/>
          <w:lang w:eastAsia="zh-CN"/>
        </w:rPr>
        <w:t xml:space="preserve"> MO(s) are measured outside of MG with interruption.</w:t>
      </w:r>
    </w:p>
    <w:p w14:paraId="2257EFE3" w14:textId="22D718EC" w:rsidR="00B7603C" w:rsidRPr="00853F80" w:rsidRDefault="00B7603C" w:rsidP="00B7603C">
      <w:pPr>
        <w:pStyle w:val="ListParagraph"/>
        <w:numPr>
          <w:ilvl w:val="1"/>
          <w:numId w:val="1"/>
        </w:numPr>
        <w:ind w:firstLineChars="0"/>
        <w:rPr>
          <w:rFonts w:eastAsia="SimSun"/>
          <w:color w:val="000000" w:themeColor="text1"/>
          <w:szCs w:val="24"/>
          <w:lang w:eastAsia="zh-CN"/>
        </w:rPr>
      </w:pPr>
      <w:r w:rsidRPr="00853F80">
        <w:rPr>
          <w:rFonts w:eastAsia="SimSun"/>
          <w:color w:val="000000" w:themeColor="text1"/>
          <w:szCs w:val="24"/>
          <w:lang w:eastAsia="zh-CN"/>
        </w:rPr>
        <w:t xml:space="preserve">Option 2: </w:t>
      </w:r>
    </w:p>
    <w:p w14:paraId="229AACCF" w14:textId="77777777" w:rsidR="00B7603C" w:rsidRPr="00853F80" w:rsidRDefault="00B7603C" w:rsidP="00B7603C">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853F80">
        <w:rPr>
          <w:color w:val="000000"/>
        </w:rPr>
        <w:t xml:space="preserve">The Rel-17 UE </w:t>
      </w:r>
      <w:proofErr w:type="spellStart"/>
      <w:r w:rsidRPr="00853F80">
        <w:rPr>
          <w:color w:val="000000"/>
        </w:rPr>
        <w:t>behavior</w:t>
      </w:r>
      <w:proofErr w:type="spellEnd"/>
      <w:r w:rsidRPr="00853F80">
        <w:rPr>
          <w:color w:val="000000"/>
        </w:rPr>
        <w:t xml:space="preserve"> is that when the SMTC of deactivated </w:t>
      </w:r>
      <w:proofErr w:type="spellStart"/>
      <w:r w:rsidRPr="00853F80">
        <w:rPr>
          <w:color w:val="000000"/>
        </w:rPr>
        <w:t>SCell</w:t>
      </w:r>
      <w:proofErr w:type="spellEnd"/>
      <w:r w:rsidRPr="00853F80">
        <w:rPr>
          <w:color w:val="000000"/>
        </w:rPr>
        <w:t xml:space="preserve"> </w:t>
      </w:r>
      <w:r w:rsidRPr="00853F80">
        <w:rPr>
          <w:color w:val="0033CC"/>
        </w:rPr>
        <w:t>is fully or partially overlapped with NCSG</w:t>
      </w:r>
      <w:r w:rsidRPr="00853F80">
        <w:rPr>
          <w:color w:val="000000"/>
        </w:rPr>
        <w:t xml:space="preserve">, the deactivated </w:t>
      </w:r>
      <w:proofErr w:type="spellStart"/>
      <w:r w:rsidRPr="00853F80">
        <w:rPr>
          <w:color w:val="000000"/>
        </w:rPr>
        <w:t>SCell</w:t>
      </w:r>
      <w:proofErr w:type="spellEnd"/>
      <w:r w:rsidRPr="00853F80">
        <w:rPr>
          <w:color w:val="000000"/>
        </w:rPr>
        <w:t xml:space="preserve"> is measured via NCSG </w:t>
      </w:r>
      <w:r w:rsidRPr="00853F80">
        <w:rPr>
          <w:color w:val="FF0000"/>
        </w:rPr>
        <w:t xml:space="preserve">regardless </w:t>
      </w:r>
      <w:r w:rsidRPr="00853F80">
        <w:rPr>
          <w:color w:val="000000"/>
        </w:rPr>
        <w:t xml:space="preserve">the UE capability report of </w:t>
      </w:r>
      <w:proofErr w:type="spellStart"/>
      <w:r w:rsidRPr="00853F80">
        <w:rPr>
          <w:color w:val="000000"/>
        </w:rPr>
        <w:t>intraFreq-needForNCSG</w:t>
      </w:r>
      <w:proofErr w:type="spellEnd"/>
      <w:r w:rsidRPr="00853F80">
        <w:rPr>
          <w:color w:val="000000"/>
        </w:rPr>
        <w:t>.</w:t>
      </w:r>
    </w:p>
    <w:p w14:paraId="22E456C5" w14:textId="30E3C850" w:rsidR="00B7603C" w:rsidRPr="00853F80" w:rsidRDefault="00B7603C" w:rsidP="00B7603C">
      <w:pPr>
        <w:pStyle w:val="ListParagraph"/>
        <w:numPr>
          <w:ilvl w:val="1"/>
          <w:numId w:val="1"/>
        </w:numPr>
        <w:ind w:firstLineChars="0"/>
        <w:rPr>
          <w:rFonts w:eastAsia="SimSun"/>
          <w:color w:val="000000" w:themeColor="text1"/>
          <w:szCs w:val="24"/>
          <w:lang w:eastAsia="zh-CN"/>
        </w:rPr>
      </w:pPr>
      <w:r w:rsidRPr="00853F80">
        <w:rPr>
          <w:rFonts w:eastAsia="SimSun"/>
          <w:color w:val="000000" w:themeColor="text1"/>
          <w:szCs w:val="24"/>
          <w:lang w:eastAsia="zh-CN"/>
        </w:rPr>
        <w:t xml:space="preserve">Option 3: </w:t>
      </w:r>
    </w:p>
    <w:p w14:paraId="2CE187AD" w14:textId="77777777" w:rsidR="00B7603C" w:rsidRPr="00853F80" w:rsidRDefault="00B7603C" w:rsidP="00B7603C">
      <w:pPr>
        <w:pStyle w:val="ListParagraph"/>
        <w:numPr>
          <w:ilvl w:val="2"/>
          <w:numId w:val="1"/>
        </w:numPr>
        <w:spacing w:after="120"/>
        <w:ind w:firstLineChars="0"/>
        <w:rPr>
          <w:color w:val="000000"/>
        </w:rPr>
      </w:pPr>
      <w:r w:rsidRPr="00853F80">
        <w:rPr>
          <w:color w:val="000000"/>
        </w:rPr>
        <w:t>In Rel-17, if the UE supports NCSG (ncsg-MeasGapNR-Patterns-r17 or ncsg-MeasGapPatterns-r17) and the network configures an NCSG supported by the UE:</w:t>
      </w:r>
    </w:p>
    <w:p w14:paraId="631ED5F5" w14:textId="77777777" w:rsidR="00B7603C" w:rsidRPr="00853F80" w:rsidRDefault="00B7603C" w:rsidP="00B7603C">
      <w:pPr>
        <w:pStyle w:val="ListParagraph"/>
        <w:numPr>
          <w:ilvl w:val="3"/>
          <w:numId w:val="1"/>
        </w:numPr>
        <w:spacing w:after="120"/>
        <w:ind w:firstLineChars="0"/>
        <w:rPr>
          <w:color w:val="000000"/>
        </w:rPr>
      </w:pPr>
      <w:r w:rsidRPr="00853F80">
        <w:rPr>
          <w:color w:val="000000"/>
        </w:rPr>
        <w:t xml:space="preserve">A deactivated </w:t>
      </w:r>
      <w:proofErr w:type="spellStart"/>
      <w:r w:rsidRPr="00853F80">
        <w:rPr>
          <w:color w:val="000000"/>
        </w:rPr>
        <w:t>SCell</w:t>
      </w:r>
      <w:proofErr w:type="spellEnd"/>
      <w:r w:rsidRPr="00853F80">
        <w:rPr>
          <w:color w:val="000000"/>
        </w:rPr>
        <w:t xml:space="preserve"> is measured within NCSG if at least some of the </w:t>
      </w:r>
      <w:proofErr w:type="spellStart"/>
      <w:r w:rsidRPr="00853F80">
        <w:rPr>
          <w:color w:val="000000"/>
        </w:rPr>
        <w:t>SCell’s</w:t>
      </w:r>
      <w:proofErr w:type="spellEnd"/>
      <w:r w:rsidRPr="00853F80">
        <w:rPr>
          <w:color w:val="000000"/>
        </w:rPr>
        <w:t xml:space="preserve"> SMTC overlaps with NCSG occasions; otherwise, the deactivated </w:t>
      </w:r>
      <w:proofErr w:type="spellStart"/>
      <w:r w:rsidRPr="00853F80">
        <w:rPr>
          <w:color w:val="000000"/>
        </w:rPr>
        <w:t>SCell</w:t>
      </w:r>
      <w:proofErr w:type="spellEnd"/>
      <w:r w:rsidRPr="00853F80">
        <w:rPr>
          <w:color w:val="000000"/>
        </w:rPr>
        <w:t xml:space="preserve"> is measured outside of NCSG.</w:t>
      </w:r>
    </w:p>
    <w:p w14:paraId="3102F73D" w14:textId="77777777" w:rsidR="00B7603C" w:rsidRPr="00CF792A" w:rsidRDefault="00B7603C" w:rsidP="00B7603C">
      <w:pPr>
        <w:pStyle w:val="ListParagraph"/>
        <w:numPr>
          <w:ilvl w:val="3"/>
          <w:numId w:val="1"/>
        </w:numPr>
        <w:spacing w:after="120"/>
        <w:ind w:firstLineChars="0"/>
        <w:rPr>
          <w:color w:val="000000"/>
        </w:rPr>
      </w:pPr>
      <w:r w:rsidRPr="00853F80">
        <w:rPr>
          <w:color w:val="000000"/>
        </w:rPr>
        <w:t xml:space="preserve">An activated </w:t>
      </w:r>
      <w:proofErr w:type="spellStart"/>
      <w:r w:rsidRPr="00853F80">
        <w:rPr>
          <w:color w:val="000000"/>
        </w:rPr>
        <w:t>SCell</w:t>
      </w:r>
      <w:proofErr w:type="spellEnd"/>
      <w:r w:rsidRPr="00853F80">
        <w:rPr>
          <w:color w:val="000000"/>
        </w:rPr>
        <w:t xml:space="preserve"> is measured within NCSG only if either the </w:t>
      </w:r>
      <w:proofErr w:type="spellStart"/>
      <w:r w:rsidRPr="00853F80">
        <w:rPr>
          <w:color w:val="000000"/>
        </w:rPr>
        <w:t>SCell’s</w:t>
      </w:r>
      <w:proofErr w:type="spellEnd"/>
      <w:r w:rsidRPr="00853F80">
        <w:rPr>
          <w:color w:val="000000"/>
        </w:rPr>
        <w:t xml:space="preserve"> SSB is outside the active DL BWP or the </w:t>
      </w:r>
      <w:proofErr w:type="spellStart"/>
      <w:r w:rsidRPr="00853F80">
        <w:rPr>
          <w:color w:val="000000"/>
        </w:rPr>
        <w:t>SCell’s</w:t>
      </w:r>
      <w:proofErr w:type="spellEnd"/>
      <w:r w:rsidRPr="00853F80">
        <w:rPr>
          <w:color w:val="000000"/>
        </w:rPr>
        <w:t xml:space="preserve"> SMTC fully overlaps with NCSG, and the UE </w:t>
      </w:r>
      <w:proofErr w:type="spellStart"/>
      <w:r w:rsidRPr="00853F80">
        <w:rPr>
          <w:color w:val="000000"/>
        </w:rPr>
        <w:t>signaled</w:t>
      </w:r>
      <w:proofErr w:type="spellEnd"/>
      <w:r w:rsidRPr="00853F80">
        <w:rPr>
          <w:color w:val="000000"/>
        </w:rPr>
        <w:t xml:space="preserve"> that the </w:t>
      </w:r>
      <w:proofErr w:type="spellStart"/>
      <w:r w:rsidRPr="00853F80">
        <w:rPr>
          <w:color w:val="000000"/>
        </w:rPr>
        <w:t>SCell</w:t>
      </w:r>
      <w:proofErr w:type="spellEnd"/>
      <w:r w:rsidRPr="00853F80">
        <w:rPr>
          <w:color w:val="000000"/>
        </w:rPr>
        <w:t xml:space="preserve"> can be measured with NCSG via </w:t>
      </w:r>
      <w:proofErr w:type="spellStart"/>
      <w:r w:rsidRPr="00853F80">
        <w:rPr>
          <w:color w:val="000000"/>
        </w:rPr>
        <w:t>needForGapNCSG-InfoNR</w:t>
      </w:r>
      <w:proofErr w:type="spellEnd"/>
      <w:r w:rsidRPr="00853F80">
        <w:rPr>
          <w:color w:val="000000"/>
        </w:rPr>
        <w:t>; otherwise, the activated</w:t>
      </w:r>
      <w:r w:rsidRPr="00CF792A">
        <w:rPr>
          <w:color w:val="000000"/>
        </w:rPr>
        <w:t xml:space="preserve"> </w:t>
      </w:r>
      <w:proofErr w:type="spellStart"/>
      <w:r w:rsidRPr="00CF792A">
        <w:rPr>
          <w:color w:val="000000"/>
        </w:rPr>
        <w:t>SCell</w:t>
      </w:r>
      <w:proofErr w:type="spellEnd"/>
      <w:r w:rsidRPr="00CF792A">
        <w:rPr>
          <w:color w:val="000000"/>
        </w:rPr>
        <w:t xml:space="preserve"> is measured outside of NCSG, if possible.</w:t>
      </w:r>
    </w:p>
    <w:p w14:paraId="7AAB436A" w14:textId="77777777" w:rsidR="00B7603C" w:rsidRPr="00333598" w:rsidRDefault="00B7603C" w:rsidP="00B7603C">
      <w:pPr>
        <w:pStyle w:val="ListParagraph"/>
        <w:overflowPunct/>
        <w:autoSpaceDE/>
        <w:autoSpaceDN/>
        <w:adjustRightInd/>
        <w:spacing w:after="120"/>
        <w:ind w:left="1800" w:firstLineChars="0" w:firstLine="0"/>
        <w:textAlignment w:val="auto"/>
        <w:rPr>
          <w:rFonts w:eastAsia="SimSun"/>
          <w:color w:val="000000" w:themeColor="text1"/>
          <w:szCs w:val="24"/>
          <w:lang w:eastAsia="zh-CN"/>
        </w:rPr>
      </w:pPr>
    </w:p>
    <w:p w14:paraId="3065A5E8" w14:textId="4432F1A9" w:rsidR="00674B01" w:rsidRPr="00771B2B" w:rsidRDefault="00674B01" w:rsidP="00674B01">
      <w:pPr>
        <w:rPr>
          <w:b/>
          <w:color w:val="0070C0"/>
          <w:u w:val="single"/>
          <w:lang w:eastAsia="ko-KR"/>
        </w:rPr>
      </w:pPr>
      <w:r w:rsidRPr="00045592">
        <w:rPr>
          <w:b/>
          <w:color w:val="0070C0"/>
          <w:u w:val="single"/>
          <w:lang w:eastAsia="ko-KR"/>
        </w:rPr>
        <w:t xml:space="preserve">Issue </w:t>
      </w:r>
      <w:r>
        <w:rPr>
          <w:b/>
          <w:color w:val="0070C0"/>
          <w:u w:val="single"/>
          <w:lang w:eastAsia="ko-KR"/>
        </w:rPr>
        <w:t>4-</w:t>
      </w:r>
      <w:r w:rsidR="00C90441">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3F2798">
        <w:rPr>
          <w:b/>
          <w:color w:val="0070C0"/>
          <w:u w:val="single"/>
          <w:lang w:eastAsia="ko-KR"/>
        </w:rPr>
        <w:t>[</w:t>
      </w:r>
      <w:r w:rsidR="00577326">
        <w:rPr>
          <w:b/>
          <w:color w:val="0070C0"/>
          <w:u w:val="single"/>
          <w:lang w:eastAsia="ko-KR"/>
        </w:rPr>
        <w:t>Rel-17</w:t>
      </w:r>
      <w:r w:rsidRPr="003F2798">
        <w:rPr>
          <w:b/>
          <w:color w:val="0070C0"/>
          <w:u w:val="single"/>
          <w:lang w:eastAsia="ko-KR"/>
        </w:rPr>
        <w:t xml:space="preserve">] </w:t>
      </w:r>
      <w:r>
        <w:rPr>
          <w:b/>
          <w:color w:val="0070C0"/>
          <w:u w:val="single"/>
          <w:lang w:eastAsia="ko-KR"/>
        </w:rPr>
        <w:t xml:space="preserve">Whether a new UE capability is needed for the support </w:t>
      </w:r>
      <w:r w:rsidRPr="00FA6462">
        <w:rPr>
          <w:b/>
          <w:color w:val="0070C0"/>
          <w:u w:val="single"/>
          <w:lang w:eastAsia="ko-KR"/>
        </w:rPr>
        <w:t xml:space="preserve">of NCSG for deactivated </w:t>
      </w:r>
      <w:proofErr w:type="spellStart"/>
      <w:r w:rsidRPr="00FA6462">
        <w:rPr>
          <w:b/>
          <w:color w:val="0070C0"/>
          <w:u w:val="single"/>
          <w:lang w:eastAsia="ko-KR"/>
        </w:rPr>
        <w:t>SCell</w:t>
      </w:r>
      <w:proofErr w:type="spellEnd"/>
      <w:r w:rsidRPr="00F803DC">
        <w:rPr>
          <w:b/>
          <w:color w:val="0070C0"/>
          <w:u w:val="single"/>
          <w:lang w:eastAsia="ko-KR"/>
        </w:rPr>
        <w:t>?</w:t>
      </w:r>
    </w:p>
    <w:p w14:paraId="5448E755" w14:textId="77777777" w:rsidR="00A76A0C" w:rsidRPr="00A76A0C" w:rsidRDefault="00A76A0C" w:rsidP="00A76A0C">
      <w:pPr>
        <w:spacing w:after="120"/>
        <w:rPr>
          <w:color w:val="000000" w:themeColor="text1"/>
          <w:szCs w:val="24"/>
          <w:lang w:eastAsia="zh-CN"/>
        </w:rPr>
      </w:pPr>
      <w:r w:rsidRPr="00A76A0C">
        <w:rPr>
          <w:rFonts w:eastAsia="PMingLiU"/>
          <w:szCs w:val="24"/>
          <w:lang w:eastAsia="zh-TW"/>
        </w:rPr>
        <w:t xml:space="preserve">&lt; </w:t>
      </w:r>
      <w:r w:rsidRPr="00A76A0C">
        <w:rPr>
          <w:rFonts w:eastAsia="PMingLiU"/>
          <w:b/>
          <w:bCs/>
          <w:szCs w:val="24"/>
          <w:lang w:eastAsia="zh-TW"/>
        </w:rPr>
        <w:t>Agreement from online session</w:t>
      </w:r>
      <w:r w:rsidRPr="00A76A0C">
        <w:rPr>
          <w:rFonts w:eastAsia="PMingLiU"/>
          <w:szCs w:val="24"/>
          <w:lang w:eastAsia="zh-TW"/>
        </w:rPr>
        <w:t>&gt;</w:t>
      </w:r>
    </w:p>
    <w:p w14:paraId="0BDF8505" w14:textId="77777777" w:rsidR="00A76A0C" w:rsidRPr="00A76A0C" w:rsidRDefault="00A76A0C" w:rsidP="00A76A0C">
      <w:pPr>
        <w:pStyle w:val="ListParagraph"/>
        <w:numPr>
          <w:ilvl w:val="0"/>
          <w:numId w:val="1"/>
        </w:numPr>
        <w:ind w:firstLineChars="0"/>
        <w:rPr>
          <w:rFonts w:eastAsia="DengXian"/>
          <w:bCs/>
          <w:lang w:eastAsia="zh-CN"/>
        </w:rPr>
      </w:pPr>
      <w:r w:rsidRPr="00A76A0C">
        <w:rPr>
          <w:rFonts w:eastAsia="DengXian"/>
          <w:bCs/>
          <w:highlight w:val="green"/>
          <w:lang w:eastAsia="zh-CN"/>
        </w:rPr>
        <w:t>Continue discussion Rel-17 Issue 4-2-1, 4-2-2 in maintenance part.</w:t>
      </w:r>
      <w:r w:rsidRPr="00A76A0C">
        <w:rPr>
          <w:rFonts w:eastAsia="DengXian"/>
          <w:bCs/>
          <w:lang w:eastAsia="zh-CN"/>
        </w:rPr>
        <w:t xml:space="preserve"> </w:t>
      </w:r>
    </w:p>
    <w:p w14:paraId="331B024E" w14:textId="20AF8EF6" w:rsidR="00674B01" w:rsidRPr="00674B01" w:rsidRDefault="00674B01" w:rsidP="00674B01">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Option 1: </w:t>
      </w:r>
    </w:p>
    <w:p w14:paraId="2E3436C4" w14:textId="77777777" w:rsidR="00674B01" w:rsidRPr="00674B01" w:rsidRDefault="00674B01" w:rsidP="00674B01">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No </w:t>
      </w:r>
    </w:p>
    <w:p w14:paraId="2425BB2C" w14:textId="0F074079" w:rsidR="00674B01" w:rsidRPr="00674B01" w:rsidRDefault="00674B01" w:rsidP="00674B01">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Option 2: </w:t>
      </w:r>
    </w:p>
    <w:p w14:paraId="568A42C7" w14:textId="77777777" w:rsidR="00674B01" w:rsidRPr="00400BCA" w:rsidRDefault="00674B01" w:rsidP="00674B01">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400BCA">
        <w:rPr>
          <w:color w:val="000000" w:themeColor="text1"/>
          <w:lang w:val="en-US"/>
        </w:rPr>
        <w:t xml:space="preserve">A new indication shall be introduced enable support of NCSG for deactivated </w:t>
      </w:r>
      <w:proofErr w:type="spellStart"/>
      <w:r w:rsidRPr="00400BCA">
        <w:rPr>
          <w:color w:val="000000" w:themeColor="text1"/>
          <w:lang w:val="en-US"/>
        </w:rPr>
        <w:t>SCell</w:t>
      </w:r>
      <w:proofErr w:type="spellEnd"/>
      <w:r w:rsidRPr="00400BCA">
        <w:rPr>
          <w:color w:val="000000" w:themeColor="text1"/>
          <w:lang w:val="en-US"/>
        </w:rPr>
        <w:t xml:space="preserve"> only.</w:t>
      </w:r>
    </w:p>
    <w:p w14:paraId="1238A47B" w14:textId="77777777" w:rsidR="003E7C2D" w:rsidRPr="00B7603C" w:rsidRDefault="003E7C2D" w:rsidP="003E7C2D">
      <w:pPr>
        <w:rPr>
          <w:lang w:eastAsia="zh-CN"/>
        </w:rPr>
      </w:pPr>
    </w:p>
    <w:p w14:paraId="220AD03D" w14:textId="4BFABF22" w:rsidR="003E7C2D" w:rsidRPr="003A105D" w:rsidRDefault="003E7C2D" w:rsidP="003E7C2D">
      <w:pPr>
        <w:pStyle w:val="Heading1"/>
        <w:rPr>
          <w:lang w:val="en-US" w:eastAsia="ja-JP"/>
        </w:rPr>
      </w:pPr>
      <w:r w:rsidRPr="003A105D">
        <w:rPr>
          <w:lang w:val="en-US" w:eastAsia="ja-JP"/>
        </w:rPr>
        <w:t>Topic #</w:t>
      </w:r>
      <w:r w:rsidR="00B7603C">
        <w:rPr>
          <w:lang w:val="en-US" w:eastAsia="ja-JP"/>
        </w:rPr>
        <w:t>5</w:t>
      </w:r>
      <w:r w:rsidRPr="003A105D">
        <w:rPr>
          <w:lang w:val="en-US" w:eastAsia="ja-JP"/>
        </w:rPr>
        <w:t xml:space="preserve">: </w:t>
      </w:r>
      <w:r w:rsidR="00534A20">
        <w:rPr>
          <w:lang w:val="en-US" w:eastAsia="ja-JP"/>
        </w:rPr>
        <w:t>Performance Part 1</w:t>
      </w:r>
      <w:r w:rsidRPr="003A105D">
        <w:rPr>
          <w:lang w:val="en-US" w:eastAsia="ja-JP"/>
        </w:rPr>
        <w:t xml:space="preserve"> (</w:t>
      </w:r>
      <w:r w:rsidR="00534A20">
        <w:rPr>
          <w:lang w:val="en-US" w:eastAsia="ja-JP"/>
        </w:rPr>
        <w:t>Pre-MG/</w:t>
      </w:r>
      <w:r w:rsidRPr="003A105D">
        <w:rPr>
          <w:lang w:val="en-US" w:eastAsia="ja-JP"/>
        </w:rPr>
        <w:t xml:space="preserve">NCSG and concurrent MG) (AI </w:t>
      </w:r>
      <w:r w:rsidR="00763638">
        <w:rPr>
          <w:lang w:val="en-US" w:eastAsia="ja-JP"/>
        </w:rPr>
        <w:t>8</w:t>
      </w:r>
      <w:r w:rsidRPr="003A105D">
        <w:rPr>
          <w:lang w:val="en-US" w:eastAsia="ja-JP"/>
        </w:rPr>
        <w:t>.</w:t>
      </w:r>
      <w:r>
        <w:rPr>
          <w:lang w:val="en-US" w:eastAsia="ja-JP"/>
        </w:rPr>
        <w:t>9</w:t>
      </w:r>
      <w:r w:rsidRPr="003A105D">
        <w:rPr>
          <w:lang w:val="en-US" w:eastAsia="ja-JP"/>
        </w:rPr>
        <w:t>.</w:t>
      </w:r>
      <w:r w:rsidR="00534A20">
        <w:rPr>
          <w:lang w:val="en-US" w:eastAsia="ja-JP"/>
        </w:rPr>
        <w:t>4</w:t>
      </w:r>
      <w:r w:rsidRPr="003A105D">
        <w:rPr>
          <w:lang w:val="en-US" w:eastAsia="ja-JP"/>
        </w:rPr>
        <w:t>)</w:t>
      </w:r>
    </w:p>
    <w:p w14:paraId="26AB02E8" w14:textId="0C0320FF" w:rsidR="003E7C2D" w:rsidRPr="00805BE8" w:rsidRDefault="003E7C2D" w:rsidP="00417604">
      <w:pPr>
        <w:pStyle w:val="Heading2"/>
      </w:pPr>
      <w:r w:rsidRPr="00805BE8">
        <w:t>Sub-</w:t>
      </w:r>
      <w:r>
        <w:t>topic</w:t>
      </w:r>
      <w:r w:rsidRPr="00805BE8">
        <w:t xml:space="preserve"> </w:t>
      </w:r>
      <w:r w:rsidR="00BC07BE">
        <w:t>5</w:t>
      </w:r>
      <w:r w:rsidRPr="00805BE8">
        <w:t>-</w:t>
      </w:r>
      <w:r>
        <w:t xml:space="preserve">1: </w:t>
      </w:r>
      <w:r w:rsidR="00C54A94">
        <w:t>Performance principles for Case 1 and Case 2</w:t>
      </w:r>
    </w:p>
    <w:p w14:paraId="7539C32C" w14:textId="20DF2631" w:rsidR="003E7C2D" w:rsidRPr="00AD38EC" w:rsidRDefault="003E7C2D" w:rsidP="003E7C2D">
      <w:pPr>
        <w:rPr>
          <w:b/>
          <w:color w:val="0070C0"/>
          <w:u w:val="single"/>
          <w:lang w:eastAsia="ko-KR"/>
        </w:rPr>
      </w:pPr>
      <w:r w:rsidRPr="000F0600">
        <w:rPr>
          <w:b/>
          <w:color w:val="0070C0"/>
          <w:u w:val="single"/>
          <w:lang w:eastAsia="ko-KR"/>
        </w:rPr>
        <w:t xml:space="preserve">Issue </w:t>
      </w:r>
      <w:r w:rsidR="00BC07BE">
        <w:rPr>
          <w:b/>
          <w:color w:val="0070C0"/>
          <w:u w:val="single"/>
          <w:lang w:eastAsia="ko-KR"/>
        </w:rPr>
        <w:t>5</w:t>
      </w:r>
      <w:r w:rsidRPr="000F0600">
        <w:rPr>
          <w:b/>
          <w:color w:val="0070C0"/>
          <w:u w:val="single"/>
          <w:lang w:eastAsia="ko-KR"/>
        </w:rPr>
        <w:t xml:space="preserve">-1-1: </w:t>
      </w:r>
      <w:r>
        <w:rPr>
          <w:b/>
          <w:color w:val="0070C0"/>
          <w:u w:val="single"/>
          <w:lang w:eastAsia="ko-KR"/>
        </w:rPr>
        <w:t>W</w:t>
      </w:r>
      <w:r w:rsidRPr="00F71ECF">
        <w:rPr>
          <w:b/>
          <w:color w:val="0070C0"/>
          <w:u w:val="single"/>
          <w:lang w:eastAsia="ko-KR"/>
        </w:rPr>
        <w:t>h</w:t>
      </w:r>
      <w:r w:rsidR="003742EE">
        <w:rPr>
          <w:b/>
          <w:color w:val="0070C0"/>
          <w:u w:val="single"/>
          <w:lang w:eastAsia="ko-KR"/>
        </w:rPr>
        <w:t>ich general configuration shall be defined for</w:t>
      </w:r>
      <w:r w:rsidR="003742EE" w:rsidRPr="003742EE">
        <w:rPr>
          <w:b/>
          <w:color w:val="0070C0"/>
          <w:u w:val="single"/>
          <w:lang w:eastAsia="ko-KR"/>
        </w:rPr>
        <w:t xml:space="preserve"> the test cases</w:t>
      </w:r>
      <w:r w:rsidR="003742EE">
        <w:rPr>
          <w:b/>
          <w:color w:val="0070C0"/>
          <w:u w:val="single"/>
          <w:lang w:eastAsia="ko-KR"/>
        </w:rPr>
        <w:t>?</w:t>
      </w:r>
    </w:p>
    <w:p w14:paraId="43E2E316" w14:textId="47752337" w:rsidR="00616EFE" w:rsidRPr="00CE2385" w:rsidRDefault="00616EFE" w:rsidP="00616EFE">
      <w:pPr>
        <w:spacing w:after="120"/>
        <w:rPr>
          <w:color w:val="000000" w:themeColor="text1"/>
          <w:szCs w:val="24"/>
          <w:lang w:eastAsia="zh-CN"/>
        </w:rPr>
      </w:pPr>
      <w:r w:rsidRPr="00CE2385">
        <w:rPr>
          <w:rFonts w:eastAsia="PMingLiU"/>
          <w:szCs w:val="24"/>
          <w:lang w:eastAsia="zh-TW"/>
        </w:rPr>
        <w:t xml:space="preserve">&lt; </w:t>
      </w:r>
      <w:r w:rsidR="0019405E">
        <w:rPr>
          <w:rFonts w:eastAsia="PMingLiU"/>
          <w:b/>
          <w:bCs/>
          <w:szCs w:val="24"/>
          <w:lang w:eastAsia="zh-TW"/>
        </w:rPr>
        <w:t>Way Forward</w:t>
      </w:r>
      <w:r w:rsidRPr="00CE2385">
        <w:rPr>
          <w:rFonts w:eastAsia="PMingLiU"/>
          <w:szCs w:val="24"/>
          <w:lang w:eastAsia="zh-TW"/>
        </w:rPr>
        <w:t xml:space="preserve"> &gt;</w:t>
      </w:r>
    </w:p>
    <w:p w14:paraId="722E9F73" w14:textId="56C6A599" w:rsidR="00616EFE" w:rsidRPr="00A528F9" w:rsidRDefault="00616EFE" w:rsidP="00616EF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 the options:</w:t>
      </w:r>
    </w:p>
    <w:p w14:paraId="040B0DAC" w14:textId="2A2157E0" w:rsidR="003E7C2D" w:rsidRPr="00AD38EC" w:rsidRDefault="003E7C2D" w:rsidP="002373B3">
      <w:pPr>
        <w:pStyle w:val="ListParagraph"/>
        <w:numPr>
          <w:ilvl w:val="1"/>
          <w:numId w:val="1"/>
        </w:numPr>
        <w:overflowPunct/>
        <w:autoSpaceDE/>
        <w:autoSpaceDN/>
        <w:adjustRightInd/>
        <w:spacing w:after="120"/>
        <w:ind w:firstLineChars="0"/>
        <w:textAlignment w:val="auto"/>
        <w:rPr>
          <w:szCs w:val="24"/>
          <w:lang w:eastAsia="zh-CN"/>
        </w:rPr>
      </w:pPr>
      <w:r w:rsidRPr="00AD38EC">
        <w:rPr>
          <w:rFonts w:eastAsia="SimSun"/>
          <w:szCs w:val="24"/>
          <w:lang w:eastAsia="zh-CN"/>
        </w:rPr>
        <w:t xml:space="preserve">Option 1: </w:t>
      </w:r>
    </w:p>
    <w:p w14:paraId="10754F30"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Only define test case in NR SA in both FR1 and FR2: support</w:t>
      </w:r>
    </w:p>
    <w:p w14:paraId="7F6BA6AC"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Do not introduce the test for L1 impact: support</w:t>
      </w:r>
    </w:p>
    <w:p w14:paraId="5FE60433" w14:textId="06F8998D"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Do not introduce test cases for intra-</w:t>
      </w:r>
      <w:proofErr w:type="spellStart"/>
      <w:r w:rsidRPr="00616EFE">
        <w:rPr>
          <w:szCs w:val="24"/>
          <w:lang w:eastAsia="zh-CN"/>
        </w:rPr>
        <w:t>freq</w:t>
      </w:r>
      <w:proofErr w:type="spellEnd"/>
      <w:r w:rsidRPr="00616EFE">
        <w:rPr>
          <w:szCs w:val="24"/>
          <w:lang w:eastAsia="zh-CN"/>
        </w:rPr>
        <w:t xml:space="preserve"> measurement without gap: [Not support, both intra-frequency inter-frequency, and deactivated </w:t>
      </w:r>
      <w:proofErr w:type="spellStart"/>
      <w:r w:rsidRPr="00616EFE">
        <w:rPr>
          <w:szCs w:val="24"/>
          <w:lang w:eastAsia="zh-CN"/>
        </w:rPr>
        <w:t>SCell</w:t>
      </w:r>
      <w:proofErr w:type="spellEnd"/>
      <w:r w:rsidRPr="00616EFE">
        <w:rPr>
          <w:szCs w:val="24"/>
          <w:lang w:eastAsia="zh-CN"/>
        </w:rPr>
        <w:t xml:space="preserve"> measurement shall be introduced]</w:t>
      </w:r>
    </w:p>
    <w:p w14:paraId="163C1224"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Define a minimum set of test cases for SSB-based measurement: support</w:t>
      </w:r>
    </w:p>
    <w:p w14:paraId="19909AFD"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Only define test case under non-DRX: support</w:t>
      </w:r>
    </w:p>
    <w:p w14:paraId="5B96A051"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Define test case without SBI reporting: support</w:t>
      </w:r>
    </w:p>
    <w:p w14:paraId="3C913D69"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On SSB-only test cases, RAN4 does not consider simultaneous per-UE gap and per-FR gap configurations: support</w:t>
      </w:r>
    </w:p>
    <w:p w14:paraId="2AEDB3E5"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Do not define test cases with simultaneously FR1 and FR2 gaps configured: support</w:t>
      </w:r>
    </w:p>
    <w:p w14:paraId="7C1B2E5B"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lastRenderedPageBreak/>
        <w:t xml:space="preserve">Test cases are limited to single serving carrier: support  </w:t>
      </w:r>
    </w:p>
    <w:p w14:paraId="39CE54EA"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Only use mandatory gap patterns to define test cases: support</w:t>
      </w:r>
    </w:p>
    <w:p w14:paraId="3B9C7897"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Focus on only fully non-</w:t>
      </w:r>
      <w:proofErr w:type="spellStart"/>
      <w:r w:rsidRPr="00616EFE">
        <w:rPr>
          <w:szCs w:val="24"/>
          <w:lang w:eastAsia="zh-CN"/>
        </w:rPr>
        <w:t>overlp</w:t>
      </w:r>
      <w:proofErr w:type="spellEnd"/>
      <w:r w:rsidRPr="00616EFE">
        <w:rPr>
          <w:szCs w:val="24"/>
          <w:lang w:eastAsia="zh-CN"/>
        </w:rPr>
        <w:t xml:space="preserve"> and partially partial overlap in the test case design: support</w:t>
      </w:r>
    </w:p>
    <w:p w14:paraId="7CCAFBB0" w14:textId="77777777" w:rsidR="00E44A3E" w:rsidRPr="00616EFE" w:rsidRDefault="00E44A3E" w:rsidP="00E44A3E">
      <w:pPr>
        <w:pStyle w:val="ListParagraph"/>
        <w:numPr>
          <w:ilvl w:val="2"/>
          <w:numId w:val="1"/>
        </w:numPr>
        <w:spacing w:after="120"/>
        <w:ind w:firstLineChars="0"/>
        <w:rPr>
          <w:szCs w:val="24"/>
          <w:lang w:eastAsia="zh-CN"/>
        </w:rPr>
      </w:pPr>
      <w:r w:rsidRPr="00616EFE">
        <w:rPr>
          <w:szCs w:val="24"/>
          <w:lang w:eastAsia="zh-CN"/>
        </w:rPr>
        <w:t>Verify gap dropping behaviour without introducing additional test cases: support</w:t>
      </w:r>
    </w:p>
    <w:p w14:paraId="261DA067" w14:textId="51B9A70C" w:rsidR="002373B3" w:rsidRPr="00616EFE" w:rsidRDefault="002373B3" w:rsidP="002373B3">
      <w:pPr>
        <w:pStyle w:val="ListParagraph"/>
        <w:numPr>
          <w:ilvl w:val="1"/>
          <w:numId w:val="1"/>
        </w:numPr>
        <w:spacing w:after="120"/>
        <w:ind w:firstLineChars="0"/>
        <w:rPr>
          <w:szCs w:val="24"/>
          <w:lang w:eastAsia="zh-CN"/>
        </w:rPr>
      </w:pPr>
      <w:r w:rsidRPr="00616EFE">
        <w:rPr>
          <w:szCs w:val="24"/>
          <w:lang w:eastAsia="zh-CN"/>
        </w:rPr>
        <w:t xml:space="preserve">Option </w:t>
      </w:r>
      <w:r w:rsidR="00993F2A" w:rsidRPr="00616EFE">
        <w:rPr>
          <w:szCs w:val="24"/>
          <w:lang w:eastAsia="zh-CN"/>
        </w:rPr>
        <w:t>2</w:t>
      </w:r>
      <w:r w:rsidRPr="00616EFE">
        <w:rPr>
          <w:szCs w:val="24"/>
          <w:lang w:eastAsia="zh-CN"/>
        </w:rPr>
        <w:t xml:space="preserve">: </w:t>
      </w:r>
    </w:p>
    <w:p w14:paraId="72F0BB9F" w14:textId="77777777" w:rsidR="00E44A3E" w:rsidRDefault="00E44A3E" w:rsidP="00E44A3E">
      <w:pPr>
        <w:pStyle w:val="ListParagraph"/>
        <w:numPr>
          <w:ilvl w:val="2"/>
          <w:numId w:val="1"/>
        </w:numPr>
        <w:spacing w:after="120"/>
        <w:ind w:firstLineChars="0"/>
      </w:pPr>
      <w:r>
        <w:t>Only inter-frequency measurement</w:t>
      </w:r>
    </w:p>
    <w:p w14:paraId="185AB9C0" w14:textId="77777777" w:rsidR="00E44A3E" w:rsidRDefault="00E44A3E" w:rsidP="00E44A3E">
      <w:pPr>
        <w:pStyle w:val="ListParagraph"/>
        <w:numPr>
          <w:ilvl w:val="2"/>
          <w:numId w:val="1"/>
        </w:numPr>
        <w:spacing w:after="120"/>
        <w:ind w:firstLineChars="0"/>
      </w:pPr>
      <w:r>
        <w:t>Only non-DRX</w:t>
      </w:r>
    </w:p>
    <w:p w14:paraId="6B94BF4F" w14:textId="77777777" w:rsidR="00E44A3E" w:rsidRDefault="00E44A3E" w:rsidP="00E44A3E">
      <w:pPr>
        <w:pStyle w:val="ListParagraph"/>
        <w:numPr>
          <w:ilvl w:val="2"/>
          <w:numId w:val="1"/>
        </w:numPr>
        <w:spacing w:after="120"/>
        <w:ind w:firstLineChars="0"/>
      </w:pPr>
      <w:r>
        <w:t>without SSB time index detection</w:t>
      </w:r>
    </w:p>
    <w:p w14:paraId="447C1B42" w14:textId="77777777" w:rsidR="00E44A3E" w:rsidRDefault="00E44A3E" w:rsidP="00E44A3E">
      <w:pPr>
        <w:pStyle w:val="ListParagraph"/>
        <w:numPr>
          <w:ilvl w:val="2"/>
          <w:numId w:val="1"/>
        </w:numPr>
        <w:spacing w:after="120"/>
        <w:ind w:firstLineChars="0"/>
      </w:pPr>
      <w:r>
        <w:t>Only define test case in NR SA in both FR1 and FR2</w:t>
      </w:r>
    </w:p>
    <w:p w14:paraId="682E79A2" w14:textId="77777777" w:rsidR="00E44A3E" w:rsidRDefault="00E44A3E" w:rsidP="00E44A3E">
      <w:pPr>
        <w:pStyle w:val="ListParagraph"/>
        <w:numPr>
          <w:ilvl w:val="2"/>
          <w:numId w:val="1"/>
        </w:numPr>
        <w:spacing w:after="120"/>
        <w:ind w:firstLineChars="0"/>
      </w:pPr>
      <w:r>
        <w:t>Do not introduce the test for L1 impact</w:t>
      </w:r>
    </w:p>
    <w:p w14:paraId="59FD20B4" w14:textId="77777777" w:rsidR="00E44A3E" w:rsidRDefault="00E44A3E" w:rsidP="00E44A3E">
      <w:pPr>
        <w:pStyle w:val="ListParagraph"/>
        <w:numPr>
          <w:ilvl w:val="2"/>
          <w:numId w:val="1"/>
        </w:numPr>
        <w:spacing w:after="120"/>
        <w:ind w:firstLineChars="0"/>
      </w:pPr>
      <w:r>
        <w:t>Do not introduce test cases for intra-</w:t>
      </w:r>
      <w:proofErr w:type="spellStart"/>
      <w:r>
        <w:t>freq</w:t>
      </w:r>
      <w:proofErr w:type="spellEnd"/>
      <w:r>
        <w:t xml:space="preserve"> measurement without gap</w:t>
      </w:r>
    </w:p>
    <w:p w14:paraId="5EDC85F6" w14:textId="77777777" w:rsidR="00E44A3E" w:rsidRDefault="00E44A3E" w:rsidP="00E44A3E">
      <w:pPr>
        <w:pStyle w:val="ListParagraph"/>
        <w:numPr>
          <w:ilvl w:val="2"/>
          <w:numId w:val="1"/>
        </w:numPr>
        <w:spacing w:after="120"/>
        <w:ind w:firstLineChars="0"/>
      </w:pPr>
      <w:r>
        <w:t>Define a minimum set of test cases for SSB-based measurement</w:t>
      </w:r>
    </w:p>
    <w:p w14:paraId="4D0C0FC6" w14:textId="77777777" w:rsidR="00E44A3E" w:rsidRDefault="00E44A3E" w:rsidP="00E44A3E">
      <w:pPr>
        <w:pStyle w:val="ListParagraph"/>
        <w:numPr>
          <w:ilvl w:val="2"/>
          <w:numId w:val="1"/>
        </w:numPr>
        <w:spacing w:after="120"/>
        <w:ind w:firstLineChars="0"/>
      </w:pPr>
      <w:r>
        <w:t>On SSB-only test cases, RAN4 does not consider simultaneous per-UE gap and per-FR gap configurations</w:t>
      </w:r>
    </w:p>
    <w:p w14:paraId="62C5FDDD" w14:textId="77777777" w:rsidR="00E44A3E" w:rsidRDefault="00E44A3E" w:rsidP="00E44A3E">
      <w:pPr>
        <w:pStyle w:val="ListParagraph"/>
        <w:numPr>
          <w:ilvl w:val="2"/>
          <w:numId w:val="1"/>
        </w:numPr>
        <w:spacing w:after="120"/>
        <w:ind w:firstLineChars="0"/>
      </w:pPr>
      <w:r>
        <w:t xml:space="preserve">Do not define test cases with simultaneously FR1 and FR2 gaps configured. </w:t>
      </w:r>
    </w:p>
    <w:p w14:paraId="60A8E671" w14:textId="77777777" w:rsidR="00E44A3E" w:rsidRDefault="00E44A3E" w:rsidP="00E44A3E">
      <w:pPr>
        <w:pStyle w:val="ListParagraph"/>
        <w:numPr>
          <w:ilvl w:val="2"/>
          <w:numId w:val="1"/>
        </w:numPr>
        <w:spacing w:after="120"/>
        <w:ind w:firstLineChars="0"/>
      </w:pPr>
      <w:r>
        <w:t xml:space="preserve">Test cases are limited to single serving carrier  </w:t>
      </w:r>
    </w:p>
    <w:p w14:paraId="4A9D711D" w14:textId="77777777" w:rsidR="00E44A3E" w:rsidRDefault="00E44A3E" w:rsidP="00E44A3E">
      <w:pPr>
        <w:pStyle w:val="ListParagraph"/>
        <w:numPr>
          <w:ilvl w:val="2"/>
          <w:numId w:val="1"/>
        </w:numPr>
        <w:spacing w:after="120"/>
        <w:ind w:firstLineChars="0"/>
      </w:pPr>
      <w:r>
        <w:t>Only use mandatory gap patterns to define test cases</w:t>
      </w:r>
    </w:p>
    <w:p w14:paraId="15094D3D" w14:textId="77777777" w:rsidR="00E44A3E" w:rsidRDefault="00E44A3E" w:rsidP="00E44A3E">
      <w:pPr>
        <w:pStyle w:val="ListParagraph"/>
        <w:numPr>
          <w:ilvl w:val="2"/>
          <w:numId w:val="1"/>
        </w:numPr>
        <w:spacing w:after="120"/>
        <w:ind w:firstLineChars="0"/>
      </w:pPr>
      <w:r>
        <w:t>Focus on only partially partial overlap in the test case design</w:t>
      </w:r>
    </w:p>
    <w:p w14:paraId="15131DB5" w14:textId="5A4A479B" w:rsidR="00950DFD" w:rsidRDefault="00950DFD" w:rsidP="00950DFD">
      <w:pPr>
        <w:pStyle w:val="ListParagraph"/>
        <w:numPr>
          <w:ilvl w:val="1"/>
          <w:numId w:val="1"/>
        </w:numPr>
        <w:spacing w:after="120"/>
        <w:ind w:firstLineChars="0"/>
        <w:rPr>
          <w:szCs w:val="24"/>
          <w:lang w:eastAsia="zh-CN"/>
        </w:rPr>
      </w:pPr>
      <w:r>
        <w:rPr>
          <w:szCs w:val="24"/>
          <w:lang w:eastAsia="zh-CN"/>
        </w:rPr>
        <w:t xml:space="preserve">Option </w:t>
      </w:r>
      <w:r w:rsidR="00993F2A">
        <w:rPr>
          <w:szCs w:val="24"/>
          <w:lang w:eastAsia="zh-CN"/>
        </w:rPr>
        <w:t>3</w:t>
      </w:r>
      <w:r>
        <w:rPr>
          <w:szCs w:val="24"/>
          <w:lang w:eastAsia="zh-CN"/>
        </w:rPr>
        <w:t xml:space="preserve">: </w:t>
      </w:r>
    </w:p>
    <w:p w14:paraId="044ADFBB" w14:textId="77777777" w:rsidR="00950DFD" w:rsidRDefault="00950DFD" w:rsidP="00950DFD">
      <w:pPr>
        <w:pStyle w:val="ListParagraph"/>
        <w:numPr>
          <w:ilvl w:val="2"/>
          <w:numId w:val="1"/>
        </w:numPr>
        <w:spacing w:after="120"/>
        <w:ind w:firstLineChars="0"/>
      </w:pPr>
      <w:r>
        <w:t>Only define test case for SA mode;</w:t>
      </w:r>
    </w:p>
    <w:p w14:paraId="4775B60A" w14:textId="77777777" w:rsidR="00950DFD" w:rsidRDefault="00950DFD" w:rsidP="00950DFD">
      <w:pPr>
        <w:pStyle w:val="ListParagraph"/>
        <w:numPr>
          <w:ilvl w:val="2"/>
          <w:numId w:val="1"/>
        </w:numPr>
        <w:spacing w:after="120"/>
        <w:ind w:firstLineChars="0"/>
      </w:pPr>
      <w:r>
        <w:t>No need to introduce test case for intra-frequency without gap;</w:t>
      </w:r>
    </w:p>
    <w:p w14:paraId="09D584D0" w14:textId="77777777" w:rsidR="00950DFD" w:rsidRDefault="00950DFD" w:rsidP="00950DFD">
      <w:pPr>
        <w:pStyle w:val="ListParagraph"/>
        <w:numPr>
          <w:ilvl w:val="2"/>
          <w:numId w:val="1"/>
        </w:numPr>
        <w:spacing w:after="120"/>
        <w:ind w:firstLineChars="0"/>
      </w:pPr>
      <w:r>
        <w:t>Only define test case of non-DRX;</w:t>
      </w:r>
    </w:p>
    <w:p w14:paraId="5F54D79B" w14:textId="77777777" w:rsidR="00950DFD" w:rsidRDefault="00950DFD" w:rsidP="00950DFD">
      <w:pPr>
        <w:pStyle w:val="ListParagraph"/>
        <w:numPr>
          <w:ilvl w:val="2"/>
          <w:numId w:val="1"/>
        </w:numPr>
        <w:spacing w:after="120"/>
        <w:ind w:firstLineChars="0"/>
      </w:pPr>
      <w:r>
        <w:t>Only consider per-UE + per-UE MGs or per-FR + per-FR MGs configuration</w:t>
      </w:r>
    </w:p>
    <w:p w14:paraId="467B64A9" w14:textId="6EA9F3C0" w:rsidR="00950DFD" w:rsidRDefault="00950DFD" w:rsidP="00950DFD">
      <w:pPr>
        <w:pStyle w:val="ListParagraph"/>
        <w:numPr>
          <w:ilvl w:val="1"/>
          <w:numId w:val="1"/>
        </w:numPr>
        <w:spacing w:after="120"/>
        <w:ind w:firstLineChars="0"/>
        <w:rPr>
          <w:szCs w:val="24"/>
          <w:lang w:eastAsia="zh-CN"/>
        </w:rPr>
      </w:pPr>
      <w:r>
        <w:rPr>
          <w:szCs w:val="24"/>
          <w:lang w:eastAsia="zh-CN"/>
        </w:rPr>
        <w:t xml:space="preserve">Option </w:t>
      </w:r>
      <w:r w:rsidR="00993F2A">
        <w:rPr>
          <w:szCs w:val="24"/>
          <w:lang w:eastAsia="zh-CN"/>
        </w:rPr>
        <w:t>4</w:t>
      </w:r>
      <w:r>
        <w:rPr>
          <w:szCs w:val="24"/>
          <w:lang w:eastAsia="zh-CN"/>
        </w:rPr>
        <w:t xml:space="preserve">: </w:t>
      </w:r>
    </w:p>
    <w:p w14:paraId="06D1807D" w14:textId="48E6491E" w:rsidR="00950DFD" w:rsidRDefault="005D22A0" w:rsidP="00950DFD">
      <w:pPr>
        <w:pStyle w:val="ListParagraph"/>
        <w:numPr>
          <w:ilvl w:val="2"/>
          <w:numId w:val="1"/>
        </w:numPr>
        <w:spacing w:after="120"/>
        <w:ind w:firstLineChars="0"/>
      </w:pPr>
      <w:r w:rsidRPr="005D22A0">
        <w:t>It is necessary to define the test cases for NR standalone scenario only</w:t>
      </w:r>
      <w:r w:rsidR="00950DFD">
        <w:t>;</w:t>
      </w:r>
    </w:p>
    <w:p w14:paraId="458FD7E5" w14:textId="722159D1" w:rsidR="005D22A0" w:rsidRDefault="005D22A0" w:rsidP="00950DFD">
      <w:pPr>
        <w:pStyle w:val="ListParagraph"/>
        <w:numPr>
          <w:ilvl w:val="2"/>
          <w:numId w:val="1"/>
        </w:numPr>
        <w:spacing w:after="120"/>
        <w:ind w:firstLineChars="0"/>
      </w:pPr>
      <w:r w:rsidRPr="005D22A0">
        <w:t>Test cases for SSB measurement with Pre-MG shall be defined at least</w:t>
      </w:r>
    </w:p>
    <w:p w14:paraId="047F8B2F" w14:textId="0FC64EE9" w:rsidR="005D22A0" w:rsidRDefault="005D22A0" w:rsidP="00950DFD">
      <w:pPr>
        <w:pStyle w:val="ListParagraph"/>
        <w:numPr>
          <w:ilvl w:val="2"/>
          <w:numId w:val="1"/>
        </w:numPr>
        <w:spacing w:after="120"/>
        <w:ind w:firstLineChars="0"/>
      </w:pPr>
      <w:r w:rsidRPr="005D22A0">
        <w:t>Test cases for the intra-frequency with Pre-MG gap can be defined with high priority</w:t>
      </w:r>
    </w:p>
    <w:p w14:paraId="45CDF16C" w14:textId="69170A19" w:rsidR="005D22A0" w:rsidRDefault="005D22A0" w:rsidP="00950DFD">
      <w:pPr>
        <w:pStyle w:val="ListParagraph"/>
        <w:numPr>
          <w:ilvl w:val="2"/>
          <w:numId w:val="1"/>
        </w:numPr>
        <w:spacing w:after="120"/>
        <w:ind w:firstLineChars="0"/>
      </w:pPr>
      <w:r>
        <w:t xml:space="preserve">In </w:t>
      </w:r>
      <w:r w:rsidRPr="005D22A0">
        <w:t>Rel18, the test cases under single carrier when the pre-MG activation is based on UE autonomous pre-MG activation shall be defined</w:t>
      </w:r>
    </w:p>
    <w:p w14:paraId="33EB4FAD" w14:textId="240B46BE" w:rsidR="005D22A0" w:rsidRDefault="005D22A0" w:rsidP="00950DFD">
      <w:pPr>
        <w:pStyle w:val="ListParagraph"/>
        <w:numPr>
          <w:ilvl w:val="2"/>
          <w:numId w:val="1"/>
        </w:numPr>
        <w:spacing w:after="120"/>
        <w:ind w:firstLineChars="0"/>
      </w:pPr>
      <w:r w:rsidRPr="005D22A0">
        <w:t>BWP switching trigger event can be tested ONLY</w:t>
      </w:r>
    </w:p>
    <w:p w14:paraId="5FA5B938" w14:textId="2969DA0B" w:rsidR="005D22A0" w:rsidRDefault="005D22A0" w:rsidP="00950DFD">
      <w:pPr>
        <w:pStyle w:val="ListParagraph"/>
        <w:numPr>
          <w:ilvl w:val="2"/>
          <w:numId w:val="1"/>
        </w:numPr>
        <w:spacing w:after="120"/>
        <w:ind w:firstLineChars="0"/>
      </w:pPr>
      <w:r w:rsidRPr="005D22A0">
        <w:t>Non-DRX cases will be tested only in Rel18</w:t>
      </w:r>
    </w:p>
    <w:p w14:paraId="5CDEA565" w14:textId="0789567E" w:rsidR="005D22A0" w:rsidRDefault="005D22A0" w:rsidP="00950DFD">
      <w:pPr>
        <w:pStyle w:val="ListParagraph"/>
        <w:numPr>
          <w:ilvl w:val="2"/>
          <w:numId w:val="1"/>
        </w:numPr>
        <w:spacing w:after="120"/>
        <w:ind w:firstLineChars="0"/>
      </w:pPr>
      <w:r w:rsidRPr="005D22A0">
        <w:t>Only the test case when the colliding happened needs to be defined. And in the test case for colliding, the separated sub test cases with different Pre-MG priority can be considered</w:t>
      </w:r>
    </w:p>
    <w:p w14:paraId="5761FF3D" w14:textId="77777777" w:rsidR="00950DFD" w:rsidRPr="00950DFD" w:rsidRDefault="00950DFD" w:rsidP="00950DFD">
      <w:pPr>
        <w:spacing w:after="120"/>
        <w:rPr>
          <w:szCs w:val="24"/>
          <w:lang w:eastAsia="zh-CN"/>
        </w:rPr>
      </w:pPr>
    </w:p>
    <w:p w14:paraId="1867F914" w14:textId="0017EB0D" w:rsidR="000E443D" w:rsidRPr="00AD38EC" w:rsidRDefault="000E443D" w:rsidP="000E443D">
      <w:pPr>
        <w:rPr>
          <w:b/>
          <w:color w:val="0070C0"/>
          <w:u w:val="single"/>
          <w:lang w:eastAsia="ko-KR"/>
        </w:rPr>
      </w:pPr>
      <w:r w:rsidRPr="000F0600">
        <w:rPr>
          <w:b/>
          <w:color w:val="0070C0"/>
          <w:u w:val="single"/>
          <w:lang w:eastAsia="ko-KR"/>
        </w:rPr>
        <w:t xml:space="preserve">Issue </w:t>
      </w:r>
      <w:r>
        <w:rPr>
          <w:b/>
          <w:color w:val="0070C0"/>
          <w:u w:val="single"/>
          <w:lang w:eastAsia="ko-KR"/>
        </w:rPr>
        <w:t>5</w:t>
      </w:r>
      <w:r w:rsidRPr="000F0600">
        <w:rPr>
          <w:b/>
          <w:color w:val="0070C0"/>
          <w:u w:val="single"/>
          <w:lang w:eastAsia="ko-KR"/>
        </w:rPr>
        <w:t>-1-</w:t>
      </w:r>
      <w:r>
        <w:rPr>
          <w:b/>
          <w:color w:val="0070C0"/>
          <w:u w:val="single"/>
          <w:lang w:eastAsia="ko-KR"/>
        </w:rPr>
        <w:t>2</w:t>
      </w:r>
      <w:r w:rsidRPr="000F0600">
        <w:rPr>
          <w:b/>
          <w:color w:val="0070C0"/>
          <w:u w:val="single"/>
          <w:lang w:eastAsia="ko-KR"/>
        </w:rPr>
        <w:t xml:space="preserve">: </w:t>
      </w:r>
      <w:r>
        <w:rPr>
          <w:b/>
          <w:color w:val="0070C0"/>
          <w:u w:val="single"/>
          <w:lang w:eastAsia="ko-KR"/>
        </w:rPr>
        <w:t>Testing procedure</w:t>
      </w:r>
    </w:p>
    <w:p w14:paraId="0F4F9D12" w14:textId="77777777" w:rsidR="0019405E" w:rsidRPr="00CE2385" w:rsidRDefault="0019405E" w:rsidP="0019405E">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7C496A71" w14:textId="77777777" w:rsidR="0019405E" w:rsidRPr="00A528F9" w:rsidRDefault="0019405E" w:rsidP="0019405E">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 the options:</w:t>
      </w:r>
    </w:p>
    <w:p w14:paraId="70916A59" w14:textId="5C34F581" w:rsidR="000E443D" w:rsidRDefault="000E443D" w:rsidP="000E443D">
      <w:pPr>
        <w:pStyle w:val="ListParagraph"/>
        <w:numPr>
          <w:ilvl w:val="1"/>
          <w:numId w:val="1"/>
        </w:numPr>
        <w:overflowPunct/>
        <w:autoSpaceDE/>
        <w:autoSpaceDN/>
        <w:adjustRightInd/>
        <w:spacing w:after="120"/>
        <w:ind w:firstLineChars="0"/>
        <w:textAlignment w:val="auto"/>
        <w:rPr>
          <w:rFonts w:eastAsia="SimSun"/>
          <w:szCs w:val="24"/>
          <w:lang w:eastAsia="zh-CN"/>
        </w:rPr>
      </w:pPr>
      <w:r w:rsidRPr="00AD38EC">
        <w:rPr>
          <w:rFonts w:eastAsia="SimSun"/>
          <w:szCs w:val="24"/>
          <w:lang w:eastAsia="zh-CN"/>
        </w:rPr>
        <w:t>Option 1:</w:t>
      </w:r>
      <w:r>
        <w:rPr>
          <w:rFonts w:eastAsia="SimSun"/>
          <w:szCs w:val="24"/>
          <w:lang w:eastAsia="zh-CN"/>
        </w:rPr>
        <w:t xml:space="preserve"> </w:t>
      </w:r>
    </w:p>
    <w:p w14:paraId="54B135A4" w14:textId="646B9740" w:rsidR="000E443D" w:rsidRPr="000E443D" w:rsidRDefault="000E443D" w:rsidP="000E443D">
      <w:pPr>
        <w:pStyle w:val="ListParagraph"/>
        <w:numPr>
          <w:ilvl w:val="2"/>
          <w:numId w:val="1"/>
        </w:numPr>
        <w:spacing w:after="120"/>
        <w:ind w:firstLineChars="0"/>
      </w:pPr>
      <w:r w:rsidRPr="000E443D">
        <w:t>RAN4 can use the testing procedure below to reduce the overall testing efforts for Pre</w:t>
      </w:r>
      <w:r>
        <w:t>-</w:t>
      </w:r>
      <w:r w:rsidRPr="000E443D">
        <w:t>MG and Concurrent MGs testing.</w:t>
      </w:r>
    </w:p>
    <w:p w14:paraId="2D63A74D" w14:textId="77777777" w:rsidR="000E443D" w:rsidRPr="008377F7" w:rsidRDefault="000E443D" w:rsidP="000E443D">
      <w:pPr>
        <w:textAlignment w:val="center"/>
        <w:rPr>
          <w:rFonts w:cstheme="minorHAnsi"/>
          <w:b/>
          <w:bCs/>
          <w:i/>
          <w:iCs/>
        </w:rPr>
      </w:pPr>
    </w:p>
    <w:tbl>
      <w:tblPr>
        <w:tblStyle w:val="TableGrid"/>
        <w:tblW w:w="0" w:type="auto"/>
        <w:tblLook w:val="04A0" w:firstRow="1" w:lastRow="0" w:firstColumn="1" w:lastColumn="0" w:noHBand="0" w:noVBand="1"/>
      </w:tblPr>
      <w:tblGrid>
        <w:gridCol w:w="9629"/>
      </w:tblGrid>
      <w:tr w:rsidR="000E443D" w14:paraId="1821B623" w14:textId="77777777" w:rsidTr="00443A1C">
        <w:tc>
          <w:tcPr>
            <w:tcW w:w="9629" w:type="dxa"/>
          </w:tcPr>
          <w:p w14:paraId="6315FCD4" w14:textId="77777777" w:rsidR="000E443D" w:rsidRDefault="000E443D" w:rsidP="00443A1C">
            <w:pPr>
              <w:rPr>
                <w:rFonts w:cs="v4.2.0"/>
              </w:rPr>
            </w:pPr>
            <w:r>
              <w:t>T</w:t>
            </w:r>
            <w:r w:rsidRPr="00C379DE">
              <w:t xml:space="preserve">he testing procedure for measurements </w:t>
            </w:r>
            <w:r>
              <w:t>by</w:t>
            </w:r>
            <w:r w:rsidRPr="00C379DE">
              <w:t xml:space="preserve"> Pre-MG</w:t>
            </w:r>
            <w:r>
              <w:t xml:space="preserve"> which is transited from </w:t>
            </w:r>
            <w:r w:rsidRPr="00EF5167">
              <w:rPr>
                <w:b/>
                <w:bCs/>
              </w:rPr>
              <w:t>deactivation to activation</w:t>
            </w:r>
            <w:r>
              <w:t xml:space="preserve"> can </w:t>
            </w:r>
            <w:r>
              <w:rPr>
                <w:rFonts w:cs="v4.2.0"/>
              </w:rPr>
              <w:t xml:space="preserve">consist of three successive time periods, with time durations of T1, T2 and T3 respectively. </w:t>
            </w:r>
          </w:p>
          <w:p w14:paraId="5D913245" w14:textId="77777777" w:rsidR="000E443D"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 xml:space="preserve">During the duration of T1, UE can be configured with </w:t>
            </w:r>
            <w:r>
              <w:rPr>
                <w:rFonts w:cs="v4.2.0"/>
              </w:rPr>
              <w:t xml:space="preserve">Pre-MG </w:t>
            </w:r>
            <w:r w:rsidRPr="00F34F65">
              <w:rPr>
                <w:rFonts w:cs="v4.2.0"/>
              </w:rPr>
              <w:t>but being deactivated</w:t>
            </w:r>
            <w:r>
              <w:rPr>
                <w:rFonts w:cs="v4.2.0"/>
              </w:rPr>
              <w:t xml:space="preserve"> and the other Type2 MG </w:t>
            </w:r>
            <w:r>
              <w:rPr>
                <w:rFonts w:cs="v4.2.0"/>
              </w:rPr>
              <w:lastRenderedPageBreak/>
              <w:t xml:space="preserve">within concurrent </w:t>
            </w:r>
            <w:proofErr w:type="spellStart"/>
            <w:r>
              <w:rPr>
                <w:rFonts w:cs="v4.2.0"/>
              </w:rPr>
              <w:t>MGs</w:t>
            </w:r>
            <w:r w:rsidRPr="00F34F65">
              <w:rPr>
                <w:rFonts w:cs="v4.2.0"/>
              </w:rPr>
              <w:t>.</w:t>
            </w:r>
            <w:proofErr w:type="spellEnd"/>
            <w:r>
              <w:rPr>
                <w:rFonts w:cs="v4.2.0"/>
              </w:rPr>
              <w:t xml:space="preserve"> The configuration of them can be:</w:t>
            </w:r>
          </w:p>
          <w:p w14:paraId="2642786E" w14:textId="77777777" w:rsidR="000E443D" w:rsidRPr="007C2221"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 xml:space="preserve">=2* </w:t>
            </w:r>
            <w:proofErr w:type="spellStart"/>
            <w:r>
              <w:rPr>
                <w:rFonts w:cs="v4.2.0"/>
              </w:rPr>
              <w:t>T</w:t>
            </w:r>
            <w:r w:rsidRPr="007C2221">
              <w:rPr>
                <w:rFonts w:cs="v4.2.0"/>
                <w:sz w:val="13"/>
                <w:szCs w:val="15"/>
              </w:rPr>
              <w:t>preMG</w:t>
            </w:r>
            <w:proofErr w:type="spellEnd"/>
          </w:p>
          <w:p w14:paraId="5F12D4FF" w14:textId="77777777" w:rsidR="000E443D"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hint="eastAsia"/>
              </w:rPr>
              <w:t>T</w:t>
            </w:r>
            <w:r>
              <w:rPr>
                <w:rFonts w:cs="v4.2.0"/>
              </w:rPr>
              <w:t>he occasion of Type2 MG can be fully overlapped with these of Pre-MG</w:t>
            </w:r>
          </w:p>
          <w:p w14:paraId="70822DF3" w14:textId="77777777" w:rsidR="000E443D" w:rsidRPr="00F34F65"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rPr>
              <w:t>Pre-MG activated has higher priority than that of Type2 MG</w:t>
            </w:r>
          </w:p>
          <w:p w14:paraId="4D29B205"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but not activated. The measurements with Type2 MG will be prioritized while colliding with Pre-MG deactivated and the reporting delay will be tested. The measurement results by </w:t>
            </w:r>
            <w:r>
              <w:rPr>
                <w:rFonts w:cs="v4.2.0" w:hint="eastAsia"/>
              </w:rPr>
              <w:t>Pre</w:t>
            </w:r>
            <w:r>
              <w:rPr>
                <w:rFonts w:cs="v4.2.0"/>
              </w:rPr>
              <w:t>-</w:t>
            </w:r>
            <w:r>
              <w:rPr>
                <w:rFonts w:cs="v4.2.0" w:hint="eastAsia"/>
              </w:rPr>
              <w:t>M</w:t>
            </w:r>
            <w:r>
              <w:rPr>
                <w:rFonts w:cs="v4.2.0"/>
              </w:rPr>
              <w:t>G deactivated will be reported based on the occasions which is not collided with other Pre-MG/</w:t>
            </w:r>
            <w:proofErr w:type="spellStart"/>
            <w:r>
              <w:rPr>
                <w:rFonts w:cs="v4.2.0"/>
              </w:rPr>
              <w:t>MGs.</w:t>
            </w:r>
            <w:proofErr w:type="spellEnd"/>
          </w:p>
          <w:p w14:paraId="539F55A3" w14:textId="77777777" w:rsidR="000E443D"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 xml:space="preserve">At the start of time duration T2, </w:t>
            </w:r>
            <w:r>
              <w:rPr>
                <w:rFonts w:cs="v4.2.0"/>
              </w:rPr>
              <w:t xml:space="preserve">the serving </w:t>
            </w:r>
            <w:proofErr w:type="spellStart"/>
            <w:r>
              <w:rPr>
                <w:rFonts w:cs="v4.2.0"/>
              </w:rPr>
              <w:t>gNB</w:t>
            </w:r>
            <w:proofErr w:type="spellEnd"/>
            <w:r>
              <w:rPr>
                <w:rFonts w:cs="v4.2.0"/>
              </w:rPr>
              <w:t xml:space="preserve">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22A536AB"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Pr>
                <w:rFonts w:cs="v4.2.0" w:hint="eastAsia"/>
              </w:rPr>
              <w:t>T</w:t>
            </w:r>
            <w:r>
              <w:rPr>
                <w:rFonts w:cs="v4.2.0"/>
              </w:rPr>
              <w:t>he dynamic collision rule shall be verified within T2. For an example, the measurement by Type2 MG will be kept during T2.</w:t>
            </w:r>
          </w:p>
          <w:p w14:paraId="372EF98A" w14:textId="77777777" w:rsidR="000E443D" w:rsidRPr="005F6143"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eastAsia="Times New Roman" w:cs="v4.2.0"/>
              </w:rPr>
            </w:pPr>
            <w:r w:rsidRPr="00F34F65">
              <w:rPr>
                <w:rFonts w:cs="v4.2.0"/>
              </w:rPr>
              <w:t>At the start of time duration T</w:t>
            </w:r>
            <w:r>
              <w:rPr>
                <w:rFonts w:cs="v4.2.0"/>
              </w:rPr>
              <w:t>3</w:t>
            </w:r>
            <w:r w:rsidRPr="00F34F65">
              <w:rPr>
                <w:rFonts w:cs="v4.2.0"/>
              </w:rPr>
              <w:t xml:space="preserve">, </w:t>
            </w:r>
            <w:r>
              <w:rPr>
                <w:rFonts w:cs="v4.2.0"/>
              </w:rPr>
              <w:t>Pre-MG shall be activated.</w:t>
            </w:r>
          </w:p>
          <w:p w14:paraId="2027FE8C"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eastAsia="Times New Roman" w:cs="v4.2.0"/>
              </w:rPr>
            </w:pPr>
            <w:r>
              <w:rPr>
                <w:rFonts w:cs="v4.2.0"/>
              </w:rPr>
              <w:t>During T3, Type2 MG will be dropped because it was collided with the activated</w:t>
            </w:r>
            <w:r w:rsidRPr="006A36A6">
              <w:rPr>
                <w:rFonts w:cs="v4.2.0"/>
              </w:rPr>
              <w:t xml:space="preserve"> </w:t>
            </w:r>
            <w:r>
              <w:rPr>
                <w:rFonts w:cs="v4.2.0"/>
              </w:rPr>
              <w:t>Pre-</w:t>
            </w:r>
            <w:proofErr w:type="spellStart"/>
            <w:r>
              <w:rPr>
                <w:rFonts w:cs="v4.2.0"/>
              </w:rPr>
              <w:t>MGs.</w:t>
            </w:r>
            <w:proofErr w:type="spellEnd"/>
            <w:r>
              <w:rPr>
                <w:rFonts w:cs="v4.2.0"/>
              </w:rPr>
              <w:t xml:space="preserve"> The measurement by Pre-MG activated will be tested only.</w:t>
            </w:r>
          </w:p>
          <w:p w14:paraId="395D0B6A" w14:textId="77777777" w:rsidR="000E443D" w:rsidRDefault="000E443D" w:rsidP="00443A1C">
            <w:pPr>
              <w:ind w:left="360"/>
              <w:rPr>
                <w:sz w:val="24"/>
                <w:szCs w:val="24"/>
              </w:rPr>
            </w:pPr>
          </w:p>
          <w:p w14:paraId="418BB115" w14:textId="77777777" w:rsidR="000E443D" w:rsidRDefault="000E443D" w:rsidP="00443A1C">
            <w:pPr>
              <w:ind w:left="360"/>
              <w:rPr>
                <w:sz w:val="24"/>
                <w:szCs w:val="24"/>
              </w:rPr>
            </w:pPr>
          </w:p>
          <w:p w14:paraId="271548B9" w14:textId="77777777" w:rsidR="000E443D" w:rsidRDefault="000E443D" w:rsidP="00443A1C">
            <w:pPr>
              <w:rPr>
                <w:rFonts w:cs="v4.2.0"/>
              </w:rPr>
            </w:pPr>
            <w:r>
              <w:t>T</w:t>
            </w:r>
            <w:r w:rsidRPr="00C379DE">
              <w:t xml:space="preserve">he testing procedure for measurements </w:t>
            </w:r>
            <w:r>
              <w:t>by</w:t>
            </w:r>
            <w:r w:rsidRPr="00C379DE">
              <w:t xml:space="preserve"> Pre-MG</w:t>
            </w:r>
            <w:r>
              <w:t xml:space="preserve"> which is transited from </w:t>
            </w:r>
            <w:r w:rsidRPr="00EF5167">
              <w:rPr>
                <w:b/>
                <w:bCs/>
              </w:rPr>
              <w:t>activation to deactivation</w:t>
            </w:r>
            <w:r>
              <w:t xml:space="preserve"> can also </w:t>
            </w:r>
            <w:r>
              <w:rPr>
                <w:rFonts w:cs="v4.2.0"/>
              </w:rPr>
              <w:t xml:space="preserve">consist of three successive time periods, with time durations of T1, T2 and T3 respectively. </w:t>
            </w:r>
          </w:p>
          <w:p w14:paraId="7693AFBB" w14:textId="77777777" w:rsidR="000E443D"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 xml:space="preserve">During the duration of T1, UE can be configured with </w:t>
            </w:r>
            <w:r>
              <w:rPr>
                <w:rFonts w:cs="v4.2.0"/>
              </w:rPr>
              <w:t xml:space="preserve">Pre-MG </w:t>
            </w:r>
            <w:r w:rsidRPr="00F34F65">
              <w:rPr>
                <w:rFonts w:cs="v4.2.0"/>
              </w:rPr>
              <w:t>but being activated</w:t>
            </w:r>
            <w:r>
              <w:rPr>
                <w:rFonts w:cs="v4.2.0"/>
              </w:rPr>
              <w:t xml:space="preserve"> and the other Type2 MG within concurrent </w:t>
            </w:r>
            <w:proofErr w:type="spellStart"/>
            <w:r>
              <w:rPr>
                <w:rFonts w:cs="v4.2.0"/>
              </w:rPr>
              <w:t>MGs</w:t>
            </w:r>
            <w:r w:rsidRPr="00F34F65">
              <w:rPr>
                <w:rFonts w:cs="v4.2.0"/>
              </w:rPr>
              <w:t>.</w:t>
            </w:r>
            <w:proofErr w:type="spellEnd"/>
            <w:r>
              <w:rPr>
                <w:rFonts w:cs="v4.2.0"/>
              </w:rPr>
              <w:t xml:space="preserve"> The configuration of them can be:</w:t>
            </w:r>
          </w:p>
          <w:p w14:paraId="1AC98090" w14:textId="77777777" w:rsidR="000E443D" w:rsidRPr="007C2221"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rPr>
              <w:t>The periodicity of Pre-MG and Type2 MG can be T</w:t>
            </w:r>
            <w:r>
              <w:rPr>
                <w:rFonts w:cs="v4.2.0"/>
                <w:sz w:val="13"/>
                <w:szCs w:val="15"/>
              </w:rPr>
              <w:t>type2</w:t>
            </w:r>
            <w:r w:rsidRPr="007C2221">
              <w:rPr>
                <w:rFonts w:cs="v4.2.0"/>
                <w:sz w:val="13"/>
                <w:szCs w:val="15"/>
              </w:rPr>
              <w:t>MG</w:t>
            </w:r>
            <w:r w:rsidRPr="00F34F65">
              <w:rPr>
                <w:rFonts w:cs="v4.2.0"/>
              </w:rPr>
              <w:t xml:space="preserve"> </w:t>
            </w:r>
            <w:r>
              <w:rPr>
                <w:rFonts w:cs="v4.2.0"/>
              </w:rPr>
              <w:t xml:space="preserve">=2* </w:t>
            </w:r>
            <w:proofErr w:type="spellStart"/>
            <w:r>
              <w:rPr>
                <w:rFonts w:cs="v4.2.0"/>
              </w:rPr>
              <w:t>T</w:t>
            </w:r>
            <w:r w:rsidRPr="007C2221">
              <w:rPr>
                <w:rFonts w:cs="v4.2.0"/>
                <w:sz w:val="13"/>
                <w:szCs w:val="15"/>
              </w:rPr>
              <w:t>preMG</w:t>
            </w:r>
            <w:proofErr w:type="spellEnd"/>
          </w:p>
          <w:p w14:paraId="3F55CFE2" w14:textId="77777777" w:rsidR="000E443D"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hint="eastAsia"/>
              </w:rPr>
              <w:t>T</w:t>
            </w:r>
            <w:r>
              <w:rPr>
                <w:rFonts w:cs="v4.2.0"/>
              </w:rPr>
              <w:t>he occasions of Type2 MG can be fully overlapped with these of Pre-MG</w:t>
            </w:r>
          </w:p>
          <w:p w14:paraId="5A14D416" w14:textId="77777777" w:rsidR="000E443D" w:rsidRPr="00F34F65"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cs="v4.2.0"/>
              </w:rPr>
            </w:pPr>
            <w:r>
              <w:rPr>
                <w:rFonts w:cs="v4.2.0"/>
              </w:rPr>
              <w:t>Pre-MG activated has higher priority than that of Type2 MG</w:t>
            </w:r>
          </w:p>
          <w:p w14:paraId="6C1938AA"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At the start of time duration T</w:t>
            </w:r>
            <w:r>
              <w:rPr>
                <w:rFonts w:cs="v4.2.0"/>
              </w:rPr>
              <w:t>1</w:t>
            </w:r>
            <w:r w:rsidRPr="00F34F65">
              <w:rPr>
                <w:rFonts w:cs="v4.2.0"/>
              </w:rPr>
              <w:t xml:space="preserve">, </w:t>
            </w:r>
            <w:r>
              <w:rPr>
                <w:rFonts w:cs="v4.2.0"/>
              </w:rPr>
              <w:t xml:space="preserve">Pre-MG was configured and activated. The measurements with Pre-MG will be prioritized when colliding with other MGs and the reporting delay will be tested. The measurements with </w:t>
            </w:r>
            <w:r>
              <w:rPr>
                <w:rFonts w:cs="v4.2.0" w:hint="eastAsia"/>
              </w:rPr>
              <w:t>Pre</w:t>
            </w:r>
            <w:r>
              <w:rPr>
                <w:rFonts w:cs="v4.2.0"/>
              </w:rPr>
              <w:t>-</w:t>
            </w:r>
            <w:r>
              <w:rPr>
                <w:rFonts w:cs="v4.2.0" w:hint="eastAsia"/>
              </w:rPr>
              <w:t>M</w:t>
            </w:r>
            <w:r>
              <w:rPr>
                <w:rFonts w:cs="v4.2.0"/>
              </w:rPr>
              <w:t xml:space="preserve">G deactivated will be reported based on the occasion which is not collided with other </w:t>
            </w:r>
            <w:proofErr w:type="spellStart"/>
            <w:r>
              <w:rPr>
                <w:rFonts w:cs="v4.2.0"/>
              </w:rPr>
              <w:t>MGs.</w:t>
            </w:r>
            <w:proofErr w:type="spellEnd"/>
          </w:p>
          <w:p w14:paraId="1E9FC872" w14:textId="77777777" w:rsidR="000E443D"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sidRPr="00F34F65">
              <w:rPr>
                <w:rFonts w:cs="v4.2.0"/>
              </w:rPr>
              <w:t xml:space="preserve">At the start of time duration T2, </w:t>
            </w:r>
            <w:r>
              <w:rPr>
                <w:rFonts w:cs="v4.2.0"/>
              </w:rPr>
              <w:t xml:space="preserve">the serving </w:t>
            </w:r>
            <w:proofErr w:type="spellStart"/>
            <w:r>
              <w:rPr>
                <w:rFonts w:cs="v4.2.0"/>
              </w:rPr>
              <w:t>gNB</w:t>
            </w:r>
            <w:proofErr w:type="spellEnd"/>
            <w:r>
              <w:rPr>
                <w:rFonts w:cs="v4.2.0"/>
              </w:rPr>
              <w:t xml:space="preserve"> can trigger Pre-MG activation</w:t>
            </w:r>
            <w:r w:rsidRPr="00F34F65">
              <w:rPr>
                <w:rFonts w:cs="v4.2.0"/>
              </w:rPr>
              <w:t>.</w:t>
            </w:r>
            <w:r>
              <w:rPr>
                <w:rFonts w:cs="v4.2.0"/>
              </w:rPr>
              <w:t xml:space="preserve"> And UE is expected to complete the Pre-MG activation</w:t>
            </w:r>
            <w:r w:rsidRPr="00F34F65">
              <w:rPr>
                <w:rFonts w:cs="v4.2.0"/>
              </w:rPr>
              <w:t xml:space="preserve"> </w:t>
            </w:r>
            <w:r>
              <w:rPr>
                <w:rFonts w:cs="v4.2.0"/>
              </w:rPr>
              <w:t>within T2.</w:t>
            </w:r>
          </w:p>
          <w:p w14:paraId="72D98C76" w14:textId="77777777" w:rsidR="000E443D" w:rsidRPr="00F34F65"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cs="v4.2.0"/>
              </w:rPr>
            </w:pPr>
            <w:r>
              <w:rPr>
                <w:rFonts w:cs="v4.2.0" w:hint="eastAsia"/>
              </w:rPr>
              <w:t>T</w:t>
            </w:r>
            <w:r>
              <w:rPr>
                <w:rFonts w:cs="v4.2.0"/>
              </w:rPr>
              <w:t>he dynamic collision rule defined in Rel18 can be verified within T2</w:t>
            </w:r>
          </w:p>
          <w:p w14:paraId="1EEE7CE9" w14:textId="77777777" w:rsidR="000E443D" w:rsidRPr="005F6143"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eastAsia="Times New Roman" w:cs="v4.2.0"/>
              </w:rPr>
            </w:pPr>
            <w:r>
              <w:rPr>
                <w:rFonts w:cs="v4.2.0"/>
              </w:rPr>
              <w:t>During T2</w:t>
            </w:r>
            <w:r w:rsidRPr="00F34F65">
              <w:rPr>
                <w:rFonts w:cs="v4.2.0"/>
              </w:rPr>
              <w:t xml:space="preserve">, </w:t>
            </w:r>
            <w:r>
              <w:rPr>
                <w:rFonts w:cs="v4.2.0"/>
              </w:rPr>
              <w:t>Pre-MG can be deactivated.</w:t>
            </w:r>
          </w:p>
          <w:p w14:paraId="3E3ABBCE" w14:textId="77777777" w:rsidR="000E443D" w:rsidRPr="00EF5167" w:rsidRDefault="000E443D" w:rsidP="000E443D">
            <w:pPr>
              <w:pStyle w:val="ListParagraph"/>
              <w:widowControl w:val="0"/>
              <w:numPr>
                <w:ilvl w:val="0"/>
                <w:numId w:val="26"/>
              </w:numPr>
              <w:overflowPunct/>
              <w:autoSpaceDE/>
              <w:autoSpaceDN/>
              <w:adjustRightInd/>
              <w:spacing w:after="0"/>
              <w:ind w:firstLineChars="0"/>
              <w:contextualSpacing/>
              <w:jc w:val="both"/>
              <w:textAlignment w:val="auto"/>
              <w:rPr>
                <w:rFonts w:eastAsia="Times New Roman" w:cs="v4.2.0"/>
              </w:rPr>
            </w:pPr>
            <w:r>
              <w:rPr>
                <w:rFonts w:cs="v4.2.0"/>
              </w:rPr>
              <w:t>During T3, the deactivated Pre-MGs collide Type2 MG</w:t>
            </w:r>
            <w:r>
              <w:rPr>
                <w:rFonts w:cs="v4.2.0" w:hint="eastAsia"/>
              </w:rPr>
              <w:t>s</w:t>
            </w:r>
            <w:r>
              <w:rPr>
                <w:rFonts w:cs="v4.2.0"/>
              </w:rPr>
              <w:t xml:space="preserve"> will be dropped. </w:t>
            </w:r>
          </w:p>
          <w:p w14:paraId="6E439A69" w14:textId="77777777" w:rsidR="000E443D" w:rsidRPr="00EF5167" w:rsidRDefault="000E443D" w:rsidP="000E443D">
            <w:pPr>
              <w:pStyle w:val="ListParagraph"/>
              <w:widowControl w:val="0"/>
              <w:numPr>
                <w:ilvl w:val="1"/>
                <w:numId w:val="26"/>
              </w:numPr>
              <w:overflowPunct/>
              <w:autoSpaceDE/>
              <w:autoSpaceDN/>
              <w:adjustRightInd/>
              <w:spacing w:after="0"/>
              <w:ind w:firstLineChars="0"/>
              <w:contextualSpacing/>
              <w:jc w:val="both"/>
              <w:textAlignment w:val="auto"/>
              <w:rPr>
                <w:rFonts w:eastAsia="Times New Roman" w:cs="v4.2.0"/>
              </w:rPr>
            </w:pPr>
            <w:r>
              <w:rPr>
                <w:rFonts w:cs="v4.2.0"/>
              </w:rPr>
              <w:t xml:space="preserve">The </w:t>
            </w:r>
            <w:r>
              <w:rPr>
                <w:rFonts w:cs="v4.2.0" w:hint="eastAsia"/>
              </w:rPr>
              <w:t>g</w:t>
            </w:r>
            <w:r>
              <w:rPr>
                <w:rFonts w:cs="v4.2.0"/>
              </w:rPr>
              <w:t>apless measurement on MO which is associated with Pre-MG will be tested ONLY.</w:t>
            </w:r>
          </w:p>
          <w:p w14:paraId="3287A069" w14:textId="77777777" w:rsidR="000E443D" w:rsidRPr="001533DB" w:rsidRDefault="000E443D" w:rsidP="00443A1C">
            <w:pPr>
              <w:ind w:left="360"/>
              <w:rPr>
                <w:sz w:val="24"/>
                <w:szCs w:val="24"/>
              </w:rPr>
            </w:pPr>
          </w:p>
        </w:tc>
      </w:tr>
    </w:tbl>
    <w:p w14:paraId="2E4A4349" w14:textId="77777777" w:rsidR="003E7C2D" w:rsidRPr="00AD38EC" w:rsidRDefault="003E7C2D" w:rsidP="003E7C2D">
      <w:pPr>
        <w:pStyle w:val="ListParagraph"/>
        <w:overflowPunct/>
        <w:autoSpaceDE/>
        <w:autoSpaceDN/>
        <w:adjustRightInd/>
        <w:spacing w:after="120"/>
        <w:ind w:left="1440" w:firstLineChars="0" w:firstLine="0"/>
        <w:textAlignment w:val="auto"/>
        <w:rPr>
          <w:rFonts w:eastAsia="SimSun"/>
          <w:szCs w:val="24"/>
          <w:lang w:eastAsia="zh-CN"/>
        </w:rPr>
      </w:pPr>
    </w:p>
    <w:p w14:paraId="72042002" w14:textId="64DA52BC" w:rsidR="003E7C2D" w:rsidRPr="000C0D68" w:rsidRDefault="003E7C2D" w:rsidP="00417604">
      <w:pPr>
        <w:pStyle w:val="Heading2"/>
      </w:pPr>
      <w:r w:rsidRPr="000C0D68">
        <w:t xml:space="preserve">Sub-topic </w:t>
      </w:r>
      <w:r w:rsidR="00BC07BE">
        <w:t>5</w:t>
      </w:r>
      <w:r w:rsidRPr="000C0D68">
        <w:t xml:space="preserve">-2: </w:t>
      </w:r>
      <w:r w:rsidR="007978C7">
        <w:t>Test cases for Case 1</w:t>
      </w:r>
      <w:r w:rsidRPr="000C0D68">
        <w:t xml:space="preserve"> </w:t>
      </w:r>
    </w:p>
    <w:p w14:paraId="10543D8B" w14:textId="56FE9F87" w:rsidR="00E22617" w:rsidRDefault="003E7C2D" w:rsidP="003E7C2D">
      <w:pPr>
        <w:rPr>
          <w:b/>
          <w:color w:val="0070C0"/>
          <w:u w:val="single"/>
          <w:lang w:eastAsia="ko-KR"/>
        </w:rPr>
      </w:pPr>
      <w:r w:rsidRPr="00400BCA">
        <w:rPr>
          <w:b/>
          <w:color w:val="0070C0"/>
          <w:u w:val="single"/>
          <w:lang w:eastAsia="ko-KR"/>
        </w:rPr>
        <w:t xml:space="preserve">Issue </w:t>
      </w:r>
      <w:r w:rsidR="00BC07BE">
        <w:rPr>
          <w:b/>
          <w:color w:val="0070C0"/>
          <w:u w:val="single"/>
          <w:lang w:eastAsia="ko-KR"/>
        </w:rPr>
        <w:t>5</w:t>
      </w:r>
      <w:r w:rsidRPr="00400BCA">
        <w:rPr>
          <w:b/>
          <w:color w:val="0070C0"/>
          <w:u w:val="single"/>
          <w:lang w:eastAsia="ko-KR"/>
        </w:rPr>
        <w:t>-2-</w:t>
      </w:r>
      <w:r>
        <w:rPr>
          <w:b/>
          <w:color w:val="0070C0"/>
          <w:u w:val="single"/>
          <w:lang w:eastAsia="ko-KR"/>
        </w:rPr>
        <w:t>1</w:t>
      </w:r>
      <w:r w:rsidRPr="00400BCA">
        <w:rPr>
          <w:b/>
          <w:color w:val="0070C0"/>
          <w:u w:val="single"/>
          <w:lang w:eastAsia="ko-KR"/>
        </w:rPr>
        <w:t xml:space="preserve">: [Case </w:t>
      </w:r>
      <w:r w:rsidR="007978C7">
        <w:rPr>
          <w:b/>
          <w:color w:val="0070C0"/>
          <w:u w:val="single"/>
          <w:lang w:eastAsia="ko-KR"/>
        </w:rPr>
        <w:t>1</w:t>
      </w:r>
      <w:r w:rsidRPr="00400BCA">
        <w:rPr>
          <w:b/>
          <w:color w:val="0070C0"/>
          <w:u w:val="single"/>
          <w:lang w:eastAsia="ko-KR"/>
        </w:rPr>
        <w:t xml:space="preserve">] </w:t>
      </w:r>
      <w:r w:rsidR="00E22617">
        <w:rPr>
          <w:b/>
          <w:color w:val="0070C0"/>
          <w:u w:val="single"/>
          <w:lang w:eastAsia="ko-KR"/>
        </w:rPr>
        <w:t xml:space="preserve">Which </w:t>
      </w:r>
      <w:r w:rsidR="00E22617" w:rsidRPr="00E22617">
        <w:rPr>
          <w:b/>
          <w:color w:val="0070C0"/>
          <w:u w:val="single"/>
          <w:lang w:eastAsia="ko-KR"/>
        </w:rPr>
        <w:t>topics</w:t>
      </w:r>
      <w:r w:rsidR="00E22617">
        <w:rPr>
          <w:b/>
          <w:color w:val="0070C0"/>
          <w:u w:val="single"/>
          <w:lang w:eastAsia="ko-KR"/>
        </w:rPr>
        <w:t xml:space="preserve"> shall RAN4 RRM define test cases for </w:t>
      </w:r>
      <w:r w:rsidR="00E22617" w:rsidRPr="00E22617">
        <w:rPr>
          <w:b/>
          <w:color w:val="0070C0"/>
          <w:u w:val="single"/>
          <w:lang w:eastAsia="ko-KR"/>
        </w:rPr>
        <w:t>Pre-MG and concurrent MG (Case 1)</w:t>
      </w:r>
    </w:p>
    <w:p w14:paraId="63ABF136" w14:textId="77777777" w:rsidR="00B93614" w:rsidRPr="00CE2385" w:rsidRDefault="00B93614" w:rsidP="00B93614">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56517EAE" w14:textId="77777777" w:rsidR="00B93614" w:rsidRPr="00A528F9" w:rsidRDefault="00B93614" w:rsidP="00B93614">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 the options:</w:t>
      </w:r>
    </w:p>
    <w:p w14:paraId="26AB8774" w14:textId="7DDA6290" w:rsidR="003E7C2D" w:rsidRPr="005D22A0" w:rsidRDefault="003E7C2D" w:rsidP="003E7C2D">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Option 1:</w:t>
      </w:r>
    </w:p>
    <w:p w14:paraId="1D782557" w14:textId="4B92B6AD" w:rsidR="003E7C2D" w:rsidRPr="00011A73" w:rsidRDefault="00E22617" w:rsidP="003E7C2D">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 + Pre-MG, Pre-MG + Type-2 MG and Pre-MG + Type-1 MG</w:t>
      </w:r>
      <w:r w:rsidR="007978C7">
        <w:rPr>
          <w:rFonts w:eastAsia="SimSun"/>
          <w:szCs w:val="24"/>
          <w:lang w:eastAsia="zh-CN"/>
        </w:rPr>
        <w:t>.</w:t>
      </w:r>
    </w:p>
    <w:p w14:paraId="3013CF6E" w14:textId="0E8F0A26" w:rsidR="00E22617" w:rsidRPr="005D22A0" w:rsidRDefault="00E22617" w:rsidP="00E22617">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 xml:space="preserve">Option 2: </w:t>
      </w:r>
    </w:p>
    <w:p w14:paraId="0309783F" w14:textId="77777777" w:rsidR="00E22617" w:rsidRPr="009A2B22" w:rsidRDefault="00E22617" w:rsidP="00E22617">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 + Pre-MG, Pre-MG + Type-2 MG</w:t>
      </w:r>
      <w:r>
        <w:rPr>
          <w:rFonts w:eastAsia="SimSun"/>
          <w:szCs w:val="24"/>
          <w:lang w:eastAsia="zh-CN"/>
        </w:rPr>
        <w:t>.</w:t>
      </w:r>
    </w:p>
    <w:p w14:paraId="6648BE4C" w14:textId="2084FB5E" w:rsidR="00E22617" w:rsidRPr="005D22A0" w:rsidRDefault="00E22617" w:rsidP="00E22617">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 xml:space="preserve">Option 3: </w:t>
      </w:r>
    </w:p>
    <w:p w14:paraId="0FB94C98" w14:textId="77777777" w:rsidR="00E22617" w:rsidRPr="00E22617" w:rsidRDefault="00E22617" w:rsidP="00E22617">
      <w:pPr>
        <w:pStyle w:val="ListParagraph"/>
        <w:numPr>
          <w:ilvl w:val="2"/>
          <w:numId w:val="1"/>
        </w:numPr>
        <w:spacing w:after="120"/>
        <w:ind w:firstLineChars="0"/>
        <w:rPr>
          <w:rFonts w:eastAsia="SimSun"/>
          <w:szCs w:val="24"/>
          <w:lang w:eastAsia="zh-CN"/>
        </w:rPr>
      </w:pPr>
      <w:r w:rsidRPr="00E22617">
        <w:rPr>
          <w:rFonts w:eastAsia="SimSun"/>
          <w:szCs w:val="24"/>
          <w:lang w:eastAsia="zh-CN"/>
        </w:rPr>
        <w:t>Concurrent MG and 1 Pre-MG activation / deactivation in same FR</w:t>
      </w:r>
    </w:p>
    <w:p w14:paraId="52BC14AC" w14:textId="77777777" w:rsidR="00E22617" w:rsidRPr="009A2B22" w:rsidRDefault="00E22617" w:rsidP="00E22617">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E22617">
        <w:rPr>
          <w:rFonts w:eastAsia="SimSun"/>
          <w:szCs w:val="24"/>
          <w:lang w:eastAsia="zh-CN"/>
        </w:rPr>
        <w:t>Pre-MGs with activation / deactivation in the same FR</w:t>
      </w:r>
      <w:r>
        <w:rPr>
          <w:rFonts w:eastAsia="SimSun"/>
          <w:szCs w:val="24"/>
          <w:lang w:eastAsia="zh-CN"/>
        </w:rPr>
        <w:t>.</w:t>
      </w:r>
    </w:p>
    <w:p w14:paraId="363A9D9A" w14:textId="28AC1B65" w:rsidR="00950DFD" w:rsidRPr="005D22A0" w:rsidRDefault="00950DFD" w:rsidP="00950DFD">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 xml:space="preserve">Option 4: </w:t>
      </w:r>
    </w:p>
    <w:p w14:paraId="01BCDE70" w14:textId="3685EC04" w:rsidR="00950DFD" w:rsidRDefault="00950DFD" w:rsidP="00950DFD">
      <w:pPr>
        <w:pStyle w:val="ListParagraph"/>
        <w:numPr>
          <w:ilvl w:val="2"/>
          <w:numId w:val="1"/>
        </w:numPr>
        <w:spacing w:after="120"/>
        <w:ind w:firstLineChars="0"/>
        <w:rPr>
          <w:rFonts w:eastAsia="SimSun"/>
          <w:color w:val="000000" w:themeColor="text1"/>
          <w:szCs w:val="24"/>
          <w:lang w:eastAsia="zh-CN"/>
        </w:rPr>
      </w:pPr>
      <w:r w:rsidRPr="00950DFD">
        <w:rPr>
          <w:rFonts w:eastAsia="SimSun"/>
          <w:color w:val="000000" w:themeColor="text1"/>
          <w:szCs w:val="24"/>
          <w:lang w:eastAsia="zh-CN"/>
        </w:rPr>
        <w:t>Prioritize testing Type-2 + Pre-MG</w:t>
      </w:r>
    </w:p>
    <w:p w14:paraId="4ABC361C" w14:textId="26F978D7" w:rsidR="00950DFD" w:rsidRDefault="00950DFD" w:rsidP="00950DFD">
      <w:pPr>
        <w:pStyle w:val="ListParagraph"/>
        <w:numPr>
          <w:ilvl w:val="2"/>
          <w:numId w:val="1"/>
        </w:numPr>
        <w:spacing w:after="120"/>
        <w:ind w:firstLineChars="0"/>
        <w:rPr>
          <w:rFonts w:eastAsia="SimSun"/>
          <w:color w:val="000000" w:themeColor="text1"/>
          <w:szCs w:val="24"/>
          <w:lang w:eastAsia="zh-CN"/>
        </w:rPr>
      </w:pPr>
      <w:r w:rsidRPr="00950DFD">
        <w:rPr>
          <w:rFonts w:eastAsia="SimSun"/>
          <w:color w:val="000000" w:themeColor="text1"/>
          <w:szCs w:val="24"/>
          <w:lang w:eastAsia="zh-CN"/>
        </w:rPr>
        <w:t>If Pre-MG + Pre-MG is tested, prioritize test scenarios without dynamic collisions</w:t>
      </w:r>
    </w:p>
    <w:p w14:paraId="4B9DA91F" w14:textId="1123EE85" w:rsidR="005D22A0" w:rsidRDefault="005D22A0" w:rsidP="00950DFD">
      <w:pPr>
        <w:pStyle w:val="ListParagraph"/>
        <w:numPr>
          <w:ilvl w:val="2"/>
          <w:numId w:val="1"/>
        </w:numPr>
        <w:spacing w:after="120"/>
        <w:ind w:firstLineChars="0"/>
        <w:rPr>
          <w:rFonts w:eastAsia="SimSun"/>
          <w:color w:val="000000" w:themeColor="text1"/>
          <w:szCs w:val="24"/>
          <w:lang w:eastAsia="zh-CN"/>
        </w:rPr>
      </w:pPr>
      <w:r w:rsidRPr="005D22A0">
        <w:rPr>
          <w:rFonts w:eastAsia="SimSun"/>
          <w:color w:val="000000" w:themeColor="text1"/>
          <w:szCs w:val="24"/>
          <w:lang w:eastAsia="zh-CN"/>
        </w:rPr>
        <w:lastRenderedPageBreak/>
        <w:t>Deprioritize test scenarios with dynamic collisions</w:t>
      </w:r>
    </w:p>
    <w:p w14:paraId="2A820D3B" w14:textId="500C6E62" w:rsidR="005D22A0" w:rsidRDefault="005D22A0" w:rsidP="00950DFD">
      <w:pPr>
        <w:pStyle w:val="ListParagraph"/>
        <w:numPr>
          <w:ilvl w:val="2"/>
          <w:numId w:val="1"/>
        </w:numPr>
        <w:spacing w:after="120"/>
        <w:ind w:firstLineChars="0"/>
        <w:rPr>
          <w:rFonts w:eastAsia="SimSun"/>
          <w:color w:val="000000" w:themeColor="text1"/>
          <w:szCs w:val="24"/>
          <w:lang w:eastAsia="zh-CN"/>
        </w:rPr>
      </w:pPr>
      <w:r w:rsidRPr="005D22A0">
        <w:rPr>
          <w:rFonts w:eastAsia="SimSun"/>
          <w:color w:val="000000" w:themeColor="text1"/>
          <w:szCs w:val="24"/>
          <w:lang w:eastAsia="zh-CN"/>
        </w:rPr>
        <w:t>If dynamic collisions are tested, test them with Type-2 + Pre-MG</w:t>
      </w:r>
    </w:p>
    <w:p w14:paraId="07F3836A" w14:textId="47ACE646" w:rsidR="005D22A0" w:rsidRPr="00586CF9" w:rsidRDefault="005D22A0" w:rsidP="00950DFD">
      <w:pPr>
        <w:pStyle w:val="ListParagraph"/>
        <w:numPr>
          <w:ilvl w:val="2"/>
          <w:numId w:val="1"/>
        </w:numPr>
        <w:spacing w:after="120"/>
        <w:ind w:firstLineChars="0"/>
        <w:rPr>
          <w:rFonts w:eastAsia="SimSun"/>
          <w:color w:val="000000" w:themeColor="text1"/>
          <w:szCs w:val="24"/>
          <w:lang w:eastAsia="zh-CN"/>
        </w:rPr>
      </w:pPr>
      <w:r w:rsidRPr="005D22A0">
        <w:rPr>
          <w:rFonts w:eastAsia="SimSun"/>
          <w:color w:val="000000" w:themeColor="text1"/>
          <w:szCs w:val="24"/>
          <w:lang w:eastAsia="zh-CN"/>
        </w:rPr>
        <w:t>Configure only two MGs in each test case</w:t>
      </w:r>
    </w:p>
    <w:p w14:paraId="7F36F27C" w14:textId="6DA3A7CA" w:rsidR="009A2B22" w:rsidRPr="005D22A0" w:rsidRDefault="009A2B22" w:rsidP="009A2B2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5D22A0">
        <w:rPr>
          <w:rFonts w:eastAsia="SimSun"/>
          <w:color w:val="000000" w:themeColor="text1"/>
          <w:szCs w:val="24"/>
          <w:lang w:eastAsia="zh-CN"/>
        </w:rPr>
        <w:t xml:space="preserve">Option </w:t>
      </w:r>
      <w:r w:rsidR="00950DFD" w:rsidRPr="005D22A0">
        <w:rPr>
          <w:rFonts w:eastAsia="SimSun"/>
          <w:color w:val="000000" w:themeColor="text1"/>
          <w:szCs w:val="24"/>
          <w:lang w:eastAsia="zh-CN"/>
        </w:rPr>
        <w:t>5</w:t>
      </w:r>
      <w:r w:rsidRPr="005D22A0">
        <w:rPr>
          <w:rFonts w:eastAsia="SimSun"/>
          <w:color w:val="000000" w:themeColor="text1"/>
          <w:szCs w:val="24"/>
          <w:lang w:eastAsia="zh-CN"/>
        </w:rPr>
        <w:t xml:space="preserve">: </w:t>
      </w:r>
    </w:p>
    <w:p w14:paraId="6056830B" w14:textId="77777777" w:rsidR="00586CF9" w:rsidRPr="00586CF9" w:rsidRDefault="00586CF9" w:rsidP="00586CF9">
      <w:pPr>
        <w:pStyle w:val="ListParagraph"/>
        <w:numPr>
          <w:ilvl w:val="2"/>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Pre-MG (de)activation</w:t>
      </w:r>
    </w:p>
    <w:p w14:paraId="71EE1A6E"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Pre-MG (de)activation is based on the associated MO or the associated pre-configured status</w:t>
      </w:r>
    </w:p>
    <w:p w14:paraId="5678DB35"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In non-simultaneous case, the (de)activation delay is same as in Rel-17</w:t>
      </w:r>
    </w:p>
    <w:p w14:paraId="757E53CC"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In simultaneous case, the (de)activation delay is extended by 2ms</w:t>
      </w:r>
    </w:p>
    <w:p w14:paraId="0A61A742" w14:textId="77777777" w:rsidR="00586CF9" w:rsidRPr="00586CF9" w:rsidRDefault="00586CF9" w:rsidP="00586CF9">
      <w:pPr>
        <w:pStyle w:val="ListParagraph"/>
        <w:numPr>
          <w:ilvl w:val="2"/>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Collision handling</w:t>
      </w:r>
    </w:p>
    <w:p w14:paraId="5F5A430D"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Deactivated pre-MG is not considered in collision</w:t>
      </w:r>
    </w:p>
    <w:p w14:paraId="24CB2CC8" w14:textId="77777777" w:rsidR="00586CF9" w:rsidRPr="00586CF9" w:rsidRDefault="00586CF9" w:rsidP="00586CF9">
      <w:pPr>
        <w:pStyle w:val="ListParagraph"/>
        <w:numPr>
          <w:ilvl w:val="3"/>
          <w:numId w:val="1"/>
        </w:numPr>
        <w:spacing w:after="120"/>
        <w:ind w:firstLineChars="0"/>
        <w:rPr>
          <w:rFonts w:eastAsia="SimSun"/>
          <w:color w:val="000000" w:themeColor="text1"/>
          <w:szCs w:val="24"/>
          <w:lang w:eastAsia="zh-CN"/>
        </w:rPr>
      </w:pPr>
      <w:r w:rsidRPr="00586CF9">
        <w:rPr>
          <w:rFonts w:eastAsia="SimSun"/>
          <w:color w:val="000000" w:themeColor="text1"/>
          <w:szCs w:val="24"/>
          <w:lang w:eastAsia="zh-CN"/>
        </w:rPr>
        <w:t>Dynamic collision including at least scenario 1 and 2</w:t>
      </w:r>
    </w:p>
    <w:p w14:paraId="248362C3" w14:textId="77777777" w:rsidR="00162A3A" w:rsidRPr="005D22A0" w:rsidRDefault="00162A3A" w:rsidP="005D22A0">
      <w:pPr>
        <w:spacing w:after="120"/>
        <w:rPr>
          <w:szCs w:val="24"/>
          <w:lang w:eastAsia="zh-CN"/>
        </w:rPr>
      </w:pPr>
    </w:p>
    <w:p w14:paraId="5F709BAB" w14:textId="4B55F54E" w:rsidR="00162A3A" w:rsidRPr="000C0D68" w:rsidRDefault="00162A3A" w:rsidP="00417604">
      <w:pPr>
        <w:pStyle w:val="Heading2"/>
      </w:pPr>
      <w:r w:rsidRPr="000C0D68">
        <w:t xml:space="preserve">Sub-topic </w:t>
      </w:r>
      <w:r w:rsidR="00BC07BE">
        <w:t>5</w:t>
      </w:r>
      <w:r w:rsidRPr="000C0D68">
        <w:t>-</w:t>
      </w:r>
      <w:r>
        <w:t>3</w:t>
      </w:r>
      <w:r w:rsidRPr="000C0D68">
        <w:t xml:space="preserve">: </w:t>
      </w:r>
      <w:r>
        <w:t xml:space="preserve">Test cases for Case </w:t>
      </w:r>
      <w:r w:rsidR="00390BEC">
        <w:t>2</w:t>
      </w:r>
      <w:r w:rsidRPr="000C0D68">
        <w:t xml:space="preserve"> </w:t>
      </w:r>
    </w:p>
    <w:p w14:paraId="1E07B141" w14:textId="7FBE1022" w:rsidR="00D174A5" w:rsidRDefault="00D174A5" w:rsidP="00D174A5">
      <w:pPr>
        <w:rPr>
          <w:b/>
          <w:color w:val="0070C0"/>
          <w:u w:val="single"/>
          <w:lang w:eastAsia="ko-KR"/>
        </w:rPr>
      </w:pPr>
      <w:r w:rsidRPr="00400BCA">
        <w:rPr>
          <w:b/>
          <w:color w:val="0070C0"/>
          <w:u w:val="single"/>
          <w:lang w:eastAsia="ko-KR"/>
        </w:rPr>
        <w:t xml:space="preserve">Issue </w:t>
      </w:r>
      <w:r w:rsidR="00BC07BE">
        <w:rPr>
          <w:b/>
          <w:color w:val="0070C0"/>
          <w:u w:val="single"/>
          <w:lang w:eastAsia="ko-KR"/>
        </w:rPr>
        <w:t>5</w:t>
      </w:r>
      <w:r w:rsidRPr="00400BCA">
        <w:rPr>
          <w:b/>
          <w:color w:val="0070C0"/>
          <w:u w:val="single"/>
          <w:lang w:eastAsia="ko-KR"/>
        </w:rPr>
        <w:t>-</w:t>
      </w:r>
      <w:r>
        <w:rPr>
          <w:b/>
          <w:color w:val="0070C0"/>
          <w:u w:val="single"/>
          <w:lang w:eastAsia="ko-KR"/>
        </w:rPr>
        <w:t>3</w:t>
      </w:r>
      <w:r w:rsidRPr="00400BCA">
        <w:rPr>
          <w:b/>
          <w:color w:val="0070C0"/>
          <w:u w:val="single"/>
          <w:lang w:eastAsia="ko-KR"/>
        </w:rPr>
        <w:t>-</w:t>
      </w:r>
      <w:r>
        <w:rPr>
          <w:b/>
          <w:color w:val="0070C0"/>
          <w:u w:val="single"/>
          <w:lang w:eastAsia="ko-KR"/>
        </w:rPr>
        <w:t>1</w:t>
      </w:r>
      <w:r w:rsidRPr="00400BCA">
        <w:rPr>
          <w:b/>
          <w:color w:val="0070C0"/>
          <w:u w:val="single"/>
          <w:lang w:eastAsia="ko-KR"/>
        </w:rPr>
        <w:t xml:space="preserve">: [Case </w:t>
      </w:r>
      <w:r w:rsidR="00586CF9">
        <w:rPr>
          <w:b/>
          <w:color w:val="0070C0"/>
          <w:u w:val="single"/>
          <w:lang w:eastAsia="ko-KR"/>
        </w:rPr>
        <w:t>2</w:t>
      </w:r>
      <w:r w:rsidRPr="00400BCA">
        <w:rPr>
          <w:b/>
          <w:color w:val="0070C0"/>
          <w:u w:val="single"/>
          <w:lang w:eastAsia="ko-KR"/>
        </w:rPr>
        <w:t xml:space="preserve">] </w:t>
      </w:r>
      <w:r>
        <w:rPr>
          <w:b/>
          <w:color w:val="0070C0"/>
          <w:u w:val="single"/>
          <w:lang w:eastAsia="ko-KR"/>
        </w:rPr>
        <w:t xml:space="preserve">Which </w:t>
      </w:r>
      <w:r w:rsidRPr="00E22617">
        <w:rPr>
          <w:b/>
          <w:color w:val="0070C0"/>
          <w:u w:val="single"/>
          <w:lang w:eastAsia="ko-KR"/>
        </w:rPr>
        <w:t>topics</w:t>
      </w:r>
      <w:r>
        <w:rPr>
          <w:b/>
          <w:color w:val="0070C0"/>
          <w:u w:val="single"/>
          <w:lang w:eastAsia="ko-KR"/>
        </w:rPr>
        <w:t xml:space="preserve"> shall RAN4 RRM define test cases for NCSG</w:t>
      </w:r>
      <w:r w:rsidRPr="00E22617">
        <w:rPr>
          <w:b/>
          <w:color w:val="0070C0"/>
          <w:u w:val="single"/>
          <w:lang w:eastAsia="ko-KR"/>
        </w:rPr>
        <w:t xml:space="preserve"> and concurrent MG (Case </w:t>
      </w:r>
      <w:r>
        <w:rPr>
          <w:b/>
          <w:color w:val="0070C0"/>
          <w:u w:val="single"/>
          <w:lang w:eastAsia="ko-KR"/>
        </w:rPr>
        <w:t>2</w:t>
      </w:r>
      <w:r w:rsidRPr="00E22617">
        <w:rPr>
          <w:b/>
          <w:color w:val="0070C0"/>
          <w:u w:val="single"/>
          <w:lang w:eastAsia="ko-KR"/>
        </w:rPr>
        <w:t>)</w:t>
      </w:r>
    </w:p>
    <w:p w14:paraId="5AF3FEB1" w14:textId="77777777" w:rsidR="00B93614" w:rsidRPr="00CE2385" w:rsidRDefault="00B93614" w:rsidP="00B93614">
      <w:pPr>
        <w:spacing w:after="120"/>
        <w:rPr>
          <w:color w:val="000000" w:themeColor="text1"/>
          <w:szCs w:val="24"/>
          <w:lang w:eastAsia="zh-CN"/>
        </w:rPr>
      </w:pPr>
      <w:r w:rsidRPr="00CE2385">
        <w:rPr>
          <w:rFonts w:eastAsia="PMingLiU"/>
          <w:szCs w:val="24"/>
          <w:lang w:eastAsia="zh-TW"/>
        </w:rPr>
        <w:t xml:space="preserve">&lt; </w:t>
      </w:r>
      <w:r>
        <w:rPr>
          <w:rFonts w:eastAsia="PMingLiU"/>
          <w:b/>
          <w:bCs/>
          <w:szCs w:val="24"/>
          <w:lang w:eastAsia="zh-TW"/>
        </w:rPr>
        <w:t>Way Forward</w:t>
      </w:r>
      <w:r w:rsidRPr="00CE2385">
        <w:rPr>
          <w:rFonts w:eastAsia="PMingLiU"/>
          <w:szCs w:val="24"/>
          <w:lang w:eastAsia="zh-TW"/>
        </w:rPr>
        <w:t xml:space="preserve"> &gt;</w:t>
      </w:r>
    </w:p>
    <w:p w14:paraId="5D7EAD2E" w14:textId="77777777" w:rsidR="00B93614" w:rsidRPr="00A528F9" w:rsidRDefault="00B93614" w:rsidP="00B93614">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FFS the options:</w:t>
      </w:r>
    </w:p>
    <w:p w14:paraId="1A690ADD" w14:textId="76657BF0"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1</w:t>
      </w:r>
      <w:r w:rsidRPr="00011A73">
        <w:rPr>
          <w:rFonts w:eastAsia="SimSun"/>
          <w:color w:val="000000" w:themeColor="text1"/>
          <w:szCs w:val="24"/>
          <w:lang w:eastAsia="zh-CN"/>
        </w:rPr>
        <w:t>:</w:t>
      </w:r>
      <w:r>
        <w:rPr>
          <w:rFonts w:eastAsia="SimSun"/>
          <w:color w:val="000000" w:themeColor="text1"/>
          <w:szCs w:val="24"/>
          <w:lang w:eastAsia="zh-CN"/>
        </w:rPr>
        <w:t xml:space="preserve"> </w:t>
      </w:r>
    </w:p>
    <w:p w14:paraId="4AD27795" w14:textId="401B5D57" w:rsidR="00D174A5" w:rsidRPr="00011A73" w:rsidRDefault="00D174A5" w:rsidP="00D174A5">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NCSG</w:t>
      </w:r>
      <w:r w:rsidRPr="00E22617">
        <w:rPr>
          <w:rFonts w:eastAsia="SimSun"/>
          <w:szCs w:val="24"/>
          <w:lang w:eastAsia="zh-CN"/>
        </w:rPr>
        <w:t xml:space="preserve"> + </w:t>
      </w:r>
      <w:r>
        <w:rPr>
          <w:rFonts w:eastAsia="SimSun"/>
          <w:szCs w:val="24"/>
          <w:lang w:eastAsia="zh-CN"/>
        </w:rPr>
        <w:t>NCSG</w:t>
      </w:r>
      <w:r w:rsidRPr="00E22617">
        <w:rPr>
          <w:rFonts w:eastAsia="SimSun"/>
          <w:szCs w:val="24"/>
          <w:lang w:eastAsia="zh-CN"/>
        </w:rPr>
        <w:t xml:space="preserve">, </w:t>
      </w:r>
      <w:r>
        <w:rPr>
          <w:rFonts w:eastAsia="SimSun"/>
          <w:szCs w:val="24"/>
          <w:lang w:eastAsia="zh-CN"/>
        </w:rPr>
        <w:t>NCSG</w:t>
      </w:r>
      <w:r w:rsidRPr="00E22617">
        <w:rPr>
          <w:rFonts w:eastAsia="SimSun"/>
          <w:szCs w:val="24"/>
          <w:lang w:eastAsia="zh-CN"/>
        </w:rPr>
        <w:t xml:space="preserve"> + Type-2 MG and </w:t>
      </w:r>
      <w:r>
        <w:rPr>
          <w:rFonts w:eastAsia="SimSun"/>
          <w:szCs w:val="24"/>
          <w:lang w:eastAsia="zh-CN"/>
        </w:rPr>
        <w:t>NCSG</w:t>
      </w:r>
      <w:r w:rsidRPr="00E22617">
        <w:rPr>
          <w:rFonts w:eastAsia="SimSun"/>
          <w:szCs w:val="24"/>
          <w:lang w:eastAsia="zh-CN"/>
        </w:rPr>
        <w:t xml:space="preserve"> + Type-1 MG</w:t>
      </w:r>
      <w:r>
        <w:rPr>
          <w:rFonts w:eastAsia="SimSun"/>
          <w:szCs w:val="24"/>
          <w:lang w:eastAsia="zh-CN"/>
        </w:rPr>
        <w:t>.</w:t>
      </w:r>
    </w:p>
    <w:p w14:paraId="07426AEB" w14:textId="18576DE6"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2</w:t>
      </w:r>
      <w:r w:rsidRPr="00011A73">
        <w:rPr>
          <w:rFonts w:eastAsia="SimSun"/>
          <w:color w:val="000000" w:themeColor="text1"/>
          <w:szCs w:val="24"/>
          <w:lang w:eastAsia="zh-CN"/>
        </w:rPr>
        <w:t xml:space="preserve">: </w:t>
      </w:r>
    </w:p>
    <w:p w14:paraId="1A0C8068" w14:textId="30A7FE39" w:rsidR="00D174A5" w:rsidRPr="009A2B22" w:rsidRDefault="008260E1" w:rsidP="00D174A5">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Pr>
          <w:rFonts w:eastAsia="SimSun"/>
          <w:szCs w:val="24"/>
          <w:lang w:eastAsia="zh-CN"/>
        </w:rPr>
        <w:t>NCSG</w:t>
      </w:r>
      <w:r w:rsidRPr="00E22617">
        <w:rPr>
          <w:rFonts w:eastAsia="SimSun"/>
          <w:szCs w:val="24"/>
          <w:lang w:eastAsia="zh-CN"/>
        </w:rPr>
        <w:t xml:space="preserve"> </w:t>
      </w:r>
      <w:r w:rsidR="00D174A5" w:rsidRPr="00E22617">
        <w:rPr>
          <w:rFonts w:eastAsia="SimSun"/>
          <w:szCs w:val="24"/>
          <w:lang w:eastAsia="zh-CN"/>
        </w:rPr>
        <w:t xml:space="preserve">+ </w:t>
      </w:r>
      <w:r>
        <w:rPr>
          <w:rFonts w:eastAsia="SimSun"/>
          <w:szCs w:val="24"/>
          <w:lang w:eastAsia="zh-CN"/>
        </w:rPr>
        <w:t>NCSG</w:t>
      </w:r>
      <w:r w:rsidR="00D174A5" w:rsidRPr="00E22617">
        <w:rPr>
          <w:rFonts w:eastAsia="SimSun"/>
          <w:szCs w:val="24"/>
          <w:lang w:eastAsia="zh-CN"/>
        </w:rPr>
        <w:t xml:space="preserve">, </w:t>
      </w:r>
      <w:r>
        <w:rPr>
          <w:rFonts w:eastAsia="SimSun"/>
          <w:szCs w:val="24"/>
          <w:lang w:eastAsia="zh-CN"/>
        </w:rPr>
        <w:t>NCSG</w:t>
      </w:r>
      <w:r w:rsidRPr="00E22617">
        <w:rPr>
          <w:rFonts w:eastAsia="SimSun"/>
          <w:szCs w:val="24"/>
          <w:lang w:eastAsia="zh-CN"/>
        </w:rPr>
        <w:t xml:space="preserve"> </w:t>
      </w:r>
      <w:r w:rsidR="00D174A5" w:rsidRPr="00E22617">
        <w:rPr>
          <w:rFonts w:eastAsia="SimSun"/>
          <w:szCs w:val="24"/>
          <w:lang w:eastAsia="zh-CN"/>
        </w:rPr>
        <w:t>+ Type-2 MG</w:t>
      </w:r>
      <w:r w:rsidR="00D174A5">
        <w:rPr>
          <w:rFonts w:eastAsia="SimSun"/>
          <w:szCs w:val="24"/>
          <w:lang w:eastAsia="zh-CN"/>
        </w:rPr>
        <w:t>.</w:t>
      </w:r>
    </w:p>
    <w:p w14:paraId="6CA6D0BF" w14:textId="2E509E00"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3</w:t>
      </w:r>
      <w:r w:rsidRPr="00011A73">
        <w:rPr>
          <w:rFonts w:eastAsia="SimSun"/>
          <w:color w:val="000000" w:themeColor="text1"/>
          <w:szCs w:val="24"/>
          <w:lang w:eastAsia="zh-CN"/>
        </w:rPr>
        <w:t xml:space="preserve">: </w:t>
      </w:r>
    </w:p>
    <w:p w14:paraId="7FEADB5F" w14:textId="0E111794" w:rsidR="00676B81" w:rsidRPr="00676B81" w:rsidRDefault="00676B81" w:rsidP="00676B81">
      <w:pPr>
        <w:pStyle w:val="ListParagraph"/>
        <w:numPr>
          <w:ilvl w:val="2"/>
          <w:numId w:val="1"/>
        </w:numPr>
        <w:spacing w:after="120"/>
        <w:ind w:firstLineChars="0"/>
        <w:rPr>
          <w:rFonts w:eastAsia="SimSun"/>
          <w:szCs w:val="24"/>
          <w:lang w:eastAsia="zh-CN"/>
        </w:rPr>
      </w:pPr>
      <w:r w:rsidRPr="00676B81">
        <w:rPr>
          <w:rFonts w:eastAsia="SimSun"/>
          <w:szCs w:val="24"/>
          <w:lang w:eastAsia="zh-CN"/>
        </w:rPr>
        <w:t>1 Concurrent MG and 1 NCSG in the same FR</w:t>
      </w:r>
    </w:p>
    <w:p w14:paraId="6FEEBC47" w14:textId="19695FBE" w:rsidR="00676B81" w:rsidRPr="00676B81" w:rsidRDefault="00676B81" w:rsidP="00676B81">
      <w:pPr>
        <w:pStyle w:val="ListParagraph"/>
        <w:numPr>
          <w:ilvl w:val="2"/>
          <w:numId w:val="1"/>
        </w:numPr>
        <w:spacing w:after="120"/>
        <w:ind w:firstLineChars="0"/>
        <w:rPr>
          <w:rFonts w:eastAsia="SimSun"/>
          <w:szCs w:val="24"/>
          <w:lang w:eastAsia="zh-CN"/>
        </w:rPr>
      </w:pPr>
      <w:r w:rsidRPr="00676B81">
        <w:rPr>
          <w:rFonts w:eastAsia="SimSun"/>
          <w:szCs w:val="24"/>
          <w:lang w:eastAsia="zh-CN"/>
        </w:rPr>
        <w:t xml:space="preserve">2 NCSGs (non-overlapping) in the same FR </w:t>
      </w:r>
    </w:p>
    <w:p w14:paraId="4D1DA8E9" w14:textId="6A3E9583" w:rsidR="00D174A5" w:rsidRPr="009A2B22" w:rsidRDefault="00676B81" w:rsidP="00676B81">
      <w:pPr>
        <w:pStyle w:val="ListParagraph"/>
        <w:numPr>
          <w:ilvl w:val="2"/>
          <w:numId w:val="1"/>
        </w:numPr>
        <w:overflowPunct/>
        <w:autoSpaceDE/>
        <w:autoSpaceDN/>
        <w:adjustRightInd/>
        <w:spacing w:after="120"/>
        <w:ind w:firstLineChars="0"/>
        <w:textAlignment w:val="auto"/>
        <w:rPr>
          <w:rFonts w:eastAsia="SimSun"/>
          <w:color w:val="000000" w:themeColor="text1"/>
          <w:szCs w:val="24"/>
          <w:lang w:eastAsia="zh-CN"/>
        </w:rPr>
      </w:pPr>
      <w:r w:rsidRPr="00676B81">
        <w:rPr>
          <w:rFonts w:eastAsia="SimSun"/>
          <w:szCs w:val="24"/>
          <w:lang w:eastAsia="zh-CN"/>
        </w:rPr>
        <w:t xml:space="preserve">Measurement for deactivated </w:t>
      </w:r>
      <w:proofErr w:type="spellStart"/>
      <w:r w:rsidRPr="00676B81">
        <w:rPr>
          <w:rFonts w:eastAsia="SimSun"/>
          <w:szCs w:val="24"/>
          <w:lang w:eastAsia="zh-CN"/>
        </w:rPr>
        <w:t>SCells</w:t>
      </w:r>
      <w:proofErr w:type="spellEnd"/>
      <w:r w:rsidRPr="00676B81">
        <w:rPr>
          <w:rFonts w:eastAsia="SimSun"/>
          <w:szCs w:val="24"/>
          <w:lang w:eastAsia="zh-CN"/>
        </w:rPr>
        <w:t xml:space="preserve"> with 1 Concurrent MG (w/o gap or with NCSG, as being discussed for Rel-17 maintenance)</w:t>
      </w:r>
      <w:r w:rsidR="00D174A5">
        <w:rPr>
          <w:rFonts w:eastAsia="SimSun"/>
          <w:szCs w:val="24"/>
          <w:lang w:eastAsia="zh-CN"/>
        </w:rPr>
        <w:t>.</w:t>
      </w:r>
    </w:p>
    <w:p w14:paraId="05E5CDE9" w14:textId="65CA2A8F" w:rsidR="00D174A5" w:rsidRPr="00011A73" w:rsidRDefault="00D174A5" w:rsidP="00D174A5">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4</w:t>
      </w:r>
      <w:r w:rsidRPr="00011A73">
        <w:rPr>
          <w:rFonts w:eastAsia="SimSun"/>
          <w:color w:val="000000" w:themeColor="text1"/>
          <w:szCs w:val="24"/>
          <w:lang w:eastAsia="zh-CN"/>
        </w:rPr>
        <w:t xml:space="preserve">: </w:t>
      </w:r>
    </w:p>
    <w:p w14:paraId="4121FF77" w14:textId="77777777" w:rsidR="00DC3483" w:rsidRPr="00DC3483" w:rsidRDefault="00DC3483" w:rsidP="00DC3483">
      <w:pPr>
        <w:pStyle w:val="ListParagraph"/>
        <w:numPr>
          <w:ilvl w:val="2"/>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Collision definition </w:t>
      </w:r>
    </w:p>
    <w:p w14:paraId="505252BE" w14:textId="77777777" w:rsidR="00DC3483" w:rsidRPr="00DC3483" w:rsidRDefault="00DC3483" w:rsidP="00DC3483">
      <w:pPr>
        <w:pStyle w:val="ListParagraph"/>
        <w:numPr>
          <w:ilvl w:val="3"/>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Total NCSG duration, including both the VILs and the ML are considered in the proximity </w:t>
      </w:r>
    </w:p>
    <w:p w14:paraId="013D2D0D" w14:textId="77777777" w:rsidR="00DC3483" w:rsidRPr="00DC3483" w:rsidRDefault="00DC3483" w:rsidP="00DC3483">
      <w:pPr>
        <w:pStyle w:val="ListParagraph"/>
        <w:numPr>
          <w:ilvl w:val="2"/>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[Deactivated </w:t>
      </w:r>
      <w:proofErr w:type="spellStart"/>
      <w:r w:rsidRPr="00DC3483">
        <w:rPr>
          <w:rFonts w:eastAsia="SimSun"/>
          <w:color w:val="000000" w:themeColor="text1"/>
          <w:szCs w:val="24"/>
          <w:lang w:eastAsia="zh-CN"/>
        </w:rPr>
        <w:t>SCell</w:t>
      </w:r>
      <w:proofErr w:type="spellEnd"/>
      <w:r w:rsidRPr="00DC3483">
        <w:rPr>
          <w:rFonts w:eastAsia="SimSun"/>
          <w:color w:val="000000" w:themeColor="text1"/>
          <w:szCs w:val="24"/>
          <w:lang w:eastAsia="zh-CN"/>
        </w:rPr>
        <w:t xml:space="preserve"> measurement </w:t>
      </w:r>
    </w:p>
    <w:p w14:paraId="22F60006" w14:textId="77777777" w:rsidR="00DC3483" w:rsidRPr="00DC3483" w:rsidRDefault="00DC3483" w:rsidP="00DC3483">
      <w:pPr>
        <w:pStyle w:val="ListParagraph"/>
        <w:numPr>
          <w:ilvl w:val="3"/>
          <w:numId w:val="1"/>
        </w:numPr>
        <w:spacing w:after="120"/>
        <w:ind w:firstLineChars="0"/>
        <w:rPr>
          <w:rFonts w:eastAsia="SimSun"/>
          <w:color w:val="000000" w:themeColor="text1"/>
          <w:szCs w:val="24"/>
          <w:lang w:eastAsia="zh-CN"/>
        </w:rPr>
      </w:pPr>
      <w:r w:rsidRPr="00DC3483">
        <w:rPr>
          <w:rFonts w:eastAsia="SimSun"/>
          <w:color w:val="000000" w:themeColor="text1"/>
          <w:szCs w:val="24"/>
          <w:lang w:eastAsia="zh-CN"/>
        </w:rPr>
        <w:t xml:space="preserve">Deactivated </w:t>
      </w:r>
      <w:proofErr w:type="spellStart"/>
      <w:r w:rsidRPr="00DC3483">
        <w:rPr>
          <w:rFonts w:eastAsia="SimSun"/>
          <w:color w:val="000000" w:themeColor="text1"/>
          <w:szCs w:val="24"/>
          <w:lang w:eastAsia="zh-CN"/>
        </w:rPr>
        <w:t>SCell</w:t>
      </w:r>
      <w:proofErr w:type="spellEnd"/>
      <w:r w:rsidRPr="00DC3483">
        <w:rPr>
          <w:rFonts w:eastAsia="SimSun"/>
          <w:color w:val="000000" w:themeColor="text1"/>
          <w:szCs w:val="24"/>
          <w:lang w:eastAsia="zh-CN"/>
        </w:rPr>
        <w:t xml:space="preserve"> is measured in NCSG regardless of the gap association] </w:t>
      </w:r>
    </w:p>
    <w:p w14:paraId="65AC84FE" w14:textId="17CF9182" w:rsidR="00DB1892" w:rsidRPr="00011A73" w:rsidRDefault="00DB1892" w:rsidP="00DB1892">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011A73">
        <w:rPr>
          <w:rFonts w:eastAsia="SimSun"/>
          <w:color w:val="000000" w:themeColor="text1"/>
          <w:szCs w:val="24"/>
          <w:lang w:eastAsia="zh-CN"/>
        </w:rPr>
        <w:t xml:space="preserve">Option </w:t>
      </w:r>
      <w:r>
        <w:rPr>
          <w:rFonts w:eastAsia="SimSun"/>
          <w:color w:val="000000" w:themeColor="text1"/>
          <w:szCs w:val="24"/>
          <w:lang w:eastAsia="zh-CN"/>
        </w:rPr>
        <w:t>5</w:t>
      </w:r>
      <w:r w:rsidRPr="00011A73">
        <w:rPr>
          <w:rFonts w:eastAsia="SimSun"/>
          <w:color w:val="000000" w:themeColor="text1"/>
          <w:szCs w:val="24"/>
          <w:lang w:eastAsia="zh-CN"/>
        </w:rPr>
        <w:t xml:space="preserve">: </w:t>
      </w:r>
    </w:p>
    <w:p w14:paraId="2676EE99" w14:textId="4A21CE55" w:rsidR="00DB1892" w:rsidRPr="00DC3483" w:rsidRDefault="00DB1892" w:rsidP="00DB1892">
      <w:pPr>
        <w:pStyle w:val="ListParagraph"/>
        <w:numPr>
          <w:ilvl w:val="2"/>
          <w:numId w:val="1"/>
        </w:numPr>
        <w:spacing w:after="120"/>
        <w:ind w:firstLineChars="0"/>
        <w:rPr>
          <w:rFonts w:eastAsia="SimSun"/>
          <w:color w:val="000000" w:themeColor="text1"/>
          <w:szCs w:val="24"/>
          <w:lang w:eastAsia="zh-CN"/>
        </w:rPr>
      </w:pPr>
      <w:r w:rsidRPr="00DB1892">
        <w:rPr>
          <w:rFonts w:eastAsia="SimSun"/>
          <w:color w:val="000000" w:themeColor="text1"/>
          <w:szCs w:val="24"/>
          <w:lang w:eastAsia="zh-CN"/>
        </w:rPr>
        <w:t>Prioritize testing NCSG + Pre-MG</w:t>
      </w:r>
      <w:r w:rsidRPr="00DC3483">
        <w:rPr>
          <w:rFonts w:eastAsia="SimSun"/>
          <w:color w:val="000000" w:themeColor="text1"/>
          <w:szCs w:val="24"/>
          <w:lang w:eastAsia="zh-CN"/>
        </w:rPr>
        <w:t xml:space="preserve"> </w:t>
      </w:r>
    </w:p>
    <w:p w14:paraId="50BE24E3" w14:textId="77777777" w:rsidR="0000436A" w:rsidRDefault="0000436A" w:rsidP="00B715ED">
      <w:pPr>
        <w:spacing w:after="120"/>
        <w:rPr>
          <w:b/>
          <w:bCs/>
          <w:color w:val="0070C0"/>
          <w:szCs w:val="24"/>
          <w:lang w:eastAsia="zh-CN"/>
        </w:rPr>
      </w:pPr>
    </w:p>
    <w:p w14:paraId="47474747" w14:textId="299A044A" w:rsidR="0000436A" w:rsidRPr="001679D3" w:rsidRDefault="00B715ED" w:rsidP="00B715ED">
      <w:pPr>
        <w:spacing w:after="120"/>
        <w:rPr>
          <w:b/>
          <w:bCs/>
          <w:color w:val="0070C0"/>
          <w:szCs w:val="24"/>
          <w:lang w:eastAsia="zh-CN"/>
        </w:rPr>
      </w:pPr>
      <w:r w:rsidRPr="001679D3">
        <w:rPr>
          <w:b/>
          <w:bCs/>
          <w:color w:val="0070C0"/>
          <w:szCs w:val="24"/>
          <w:lang w:eastAsia="zh-CN"/>
        </w:rPr>
        <w:t>------- End of Document -------</w:t>
      </w:r>
    </w:p>
    <w:sectPr w:rsidR="0000436A" w:rsidRPr="001679D3" w:rsidSect="001C507A">
      <w:footnotePr>
        <w:numRestart w:val="eachSect"/>
      </w:footnotePr>
      <w:pgSz w:w="23811" w:h="16838" w:orient="landscape" w:code="8"/>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2DAC3" w14:textId="77777777" w:rsidR="002E0B00" w:rsidRDefault="002E0B00">
      <w:r>
        <w:separator/>
      </w:r>
    </w:p>
  </w:endnote>
  <w:endnote w:type="continuationSeparator" w:id="0">
    <w:p w14:paraId="7528AD85" w14:textId="77777777" w:rsidR="002E0B00" w:rsidRDefault="002E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96EDC" w14:textId="77777777" w:rsidR="002E0B00" w:rsidRDefault="002E0B00">
      <w:r>
        <w:separator/>
      </w:r>
    </w:p>
  </w:footnote>
  <w:footnote w:type="continuationSeparator" w:id="0">
    <w:p w14:paraId="1F2ED3E8" w14:textId="77777777" w:rsidR="002E0B00" w:rsidRDefault="002E0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709300"/>
    <w:multiLevelType w:val="singleLevel"/>
    <w:tmpl w:val="9D709300"/>
    <w:lvl w:ilvl="0">
      <w:start w:val="1"/>
      <w:numFmt w:val="bullet"/>
      <w:lvlText w:val=""/>
      <w:lvlJc w:val="left"/>
      <w:pPr>
        <w:ind w:left="420" w:hanging="420"/>
      </w:pPr>
      <w:rPr>
        <w:rFonts w:ascii="Wingdings" w:hAnsi="Wingdings" w:hint="default"/>
      </w:rPr>
    </w:lvl>
  </w:abstractNum>
  <w:abstractNum w:abstractNumId="1" w15:restartNumberingAfterBreak="0">
    <w:nsid w:val="A9A63D44"/>
    <w:multiLevelType w:val="singleLevel"/>
    <w:tmpl w:val="A9A63D44"/>
    <w:lvl w:ilvl="0">
      <w:start w:val="1"/>
      <w:numFmt w:val="bullet"/>
      <w:lvlText w:val=""/>
      <w:lvlJc w:val="left"/>
      <w:pPr>
        <w:ind w:left="420" w:hanging="420"/>
      </w:pPr>
      <w:rPr>
        <w:rFonts w:ascii="Wingdings" w:hAnsi="Wingdings" w:hint="default"/>
      </w:rPr>
    </w:lvl>
  </w:abstractNum>
  <w:abstractNum w:abstractNumId="2" w15:restartNumberingAfterBreak="0">
    <w:nsid w:val="DE2BE4F3"/>
    <w:multiLevelType w:val="singleLevel"/>
    <w:tmpl w:val="DE2BE4F3"/>
    <w:lvl w:ilvl="0">
      <w:start w:val="1"/>
      <w:numFmt w:val="bullet"/>
      <w:lvlText w:val=""/>
      <w:lvlJc w:val="left"/>
      <w:pPr>
        <w:ind w:left="420" w:hanging="420"/>
      </w:pPr>
      <w:rPr>
        <w:rFonts w:ascii="Wingdings" w:hAnsi="Wingdings" w:hint="default"/>
      </w:rPr>
    </w:lvl>
  </w:abstractNum>
  <w:abstractNum w:abstractNumId="3"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742928"/>
    <w:multiLevelType w:val="hybridMultilevel"/>
    <w:tmpl w:val="1E10B0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BC6484"/>
    <w:multiLevelType w:val="hybridMultilevel"/>
    <w:tmpl w:val="F1DC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ACD102"/>
    <w:multiLevelType w:val="singleLevel"/>
    <w:tmpl w:val="10ACD102"/>
    <w:lvl w:ilvl="0">
      <w:start w:val="1"/>
      <w:numFmt w:val="bullet"/>
      <w:lvlText w:val=""/>
      <w:lvlJc w:val="left"/>
      <w:pPr>
        <w:ind w:left="420" w:hanging="420"/>
      </w:pPr>
      <w:rPr>
        <w:rFonts w:ascii="Wingdings" w:hAnsi="Wingdings" w:hint="default"/>
      </w:rPr>
    </w:lvl>
  </w:abstractNum>
  <w:abstractNum w:abstractNumId="8"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0"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C0206"/>
    <w:multiLevelType w:val="hybridMultilevel"/>
    <w:tmpl w:val="7CB46460"/>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D40B82"/>
    <w:multiLevelType w:val="hybridMultilevel"/>
    <w:tmpl w:val="3C2E0500"/>
    <w:lvl w:ilvl="0" w:tplc="00000001">
      <w:start w:val="1"/>
      <w:numFmt w:val="bullet"/>
      <w:lvlText w:val="•"/>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80333B0"/>
    <w:multiLevelType w:val="hybridMultilevel"/>
    <w:tmpl w:val="2C008B00"/>
    <w:lvl w:ilvl="0" w:tplc="CDB67242">
      <w:start w:val="5"/>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E0829C4"/>
    <w:multiLevelType w:val="hybridMultilevel"/>
    <w:tmpl w:val="DAD00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787A3B"/>
    <w:multiLevelType w:val="hybridMultilevel"/>
    <w:tmpl w:val="F0CEBBD6"/>
    <w:lvl w:ilvl="0" w:tplc="04090011">
      <w:start w:val="1"/>
      <w:numFmt w:val="decimal"/>
      <w:lvlText w:val="%1)"/>
      <w:lvlJc w:val="left"/>
      <w:pPr>
        <w:ind w:left="463" w:hanging="360"/>
      </w:pPr>
    </w:lvl>
    <w:lvl w:ilvl="1" w:tplc="04090019">
      <w:start w:val="1"/>
      <w:numFmt w:val="lowerLetter"/>
      <w:lvlText w:val="%2)"/>
      <w:lvlJc w:val="left"/>
      <w:pPr>
        <w:ind w:left="943" w:hanging="420"/>
      </w:pPr>
    </w:lvl>
    <w:lvl w:ilvl="2" w:tplc="0409001B">
      <w:start w:val="1"/>
      <w:numFmt w:val="lowerRoman"/>
      <w:lvlText w:val="%3."/>
      <w:lvlJc w:val="right"/>
      <w:pPr>
        <w:ind w:left="1363" w:hanging="420"/>
      </w:pPr>
    </w:lvl>
    <w:lvl w:ilvl="3" w:tplc="0409000F">
      <w:start w:val="1"/>
      <w:numFmt w:val="decimal"/>
      <w:lvlText w:val="%4."/>
      <w:lvlJc w:val="left"/>
      <w:pPr>
        <w:ind w:left="1783" w:hanging="420"/>
      </w:pPr>
    </w:lvl>
    <w:lvl w:ilvl="4" w:tplc="04090019">
      <w:start w:val="1"/>
      <w:numFmt w:val="lowerLetter"/>
      <w:lvlText w:val="%5)"/>
      <w:lvlJc w:val="left"/>
      <w:pPr>
        <w:ind w:left="2203" w:hanging="420"/>
      </w:pPr>
    </w:lvl>
    <w:lvl w:ilvl="5" w:tplc="0409001B">
      <w:start w:val="1"/>
      <w:numFmt w:val="lowerRoman"/>
      <w:lvlText w:val="%6."/>
      <w:lvlJc w:val="right"/>
      <w:pPr>
        <w:ind w:left="2623" w:hanging="420"/>
      </w:pPr>
    </w:lvl>
    <w:lvl w:ilvl="6" w:tplc="0409000F">
      <w:start w:val="1"/>
      <w:numFmt w:val="decimal"/>
      <w:lvlText w:val="%7."/>
      <w:lvlJc w:val="left"/>
      <w:pPr>
        <w:ind w:left="3043" w:hanging="420"/>
      </w:pPr>
    </w:lvl>
    <w:lvl w:ilvl="7" w:tplc="04090019">
      <w:start w:val="1"/>
      <w:numFmt w:val="lowerLetter"/>
      <w:lvlText w:val="%8)"/>
      <w:lvlJc w:val="left"/>
      <w:pPr>
        <w:ind w:left="3463" w:hanging="420"/>
      </w:pPr>
    </w:lvl>
    <w:lvl w:ilvl="8" w:tplc="0409001B">
      <w:start w:val="1"/>
      <w:numFmt w:val="lowerRoman"/>
      <w:lvlText w:val="%9."/>
      <w:lvlJc w:val="right"/>
      <w:pPr>
        <w:ind w:left="3883" w:hanging="420"/>
      </w:pPr>
    </w:lvl>
  </w:abstractNum>
  <w:abstractNum w:abstractNumId="17"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9" w15:restartNumberingAfterBreak="0">
    <w:nsid w:val="383A0BF4"/>
    <w:multiLevelType w:val="singleLevel"/>
    <w:tmpl w:val="383A0BF4"/>
    <w:lvl w:ilvl="0">
      <w:start w:val="1"/>
      <w:numFmt w:val="bullet"/>
      <w:lvlText w:val=""/>
      <w:lvlJc w:val="left"/>
      <w:pPr>
        <w:tabs>
          <w:tab w:val="left" w:pos="420"/>
        </w:tabs>
        <w:ind w:left="840" w:hanging="420"/>
      </w:pPr>
      <w:rPr>
        <w:rFonts w:ascii="Wingdings" w:hAnsi="Wingdings" w:hint="default"/>
      </w:rPr>
    </w:lvl>
  </w:abstractNum>
  <w:abstractNum w:abstractNumId="20" w15:restartNumberingAfterBreak="0">
    <w:nsid w:val="3AD37A3D"/>
    <w:multiLevelType w:val="multilevel"/>
    <w:tmpl w:val="9DF8AD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6225A6F"/>
    <w:multiLevelType w:val="multilevel"/>
    <w:tmpl w:val="27A2C9D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498B0BD7"/>
    <w:multiLevelType w:val="hybridMultilevel"/>
    <w:tmpl w:val="DD34B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582E9D"/>
    <w:multiLevelType w:val="hybridMultilevel"/>
    <w:tmpl w:val="E0B40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25" w15:restartNumberingAfterBreak="0">
    <w:nsid w:val="52432C3B"/>
    <w:multiLevelType w:val="hybridMultilevel"/>
    <w:tmpl w:val="26561D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50D1587"/>
    <w:multiLevelType w:val="hybridMultilevel"/>
    <w:tmpl w:val="0E0A0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5DD4853"/>
    <w:multiLevelType w:val="hybridMultilevel"/>
    <w:tmpl w:val="CC929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2496EEC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31"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9A940F3"/>
    <w:multiLevelType w:val="hybridMultilevel"/>
    <w:tmpl w:val="C3B69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6B25DC"/>
    <w:multiLevelType w:val="hybridMultilevel"/>
    <w:tmpl w:val="62445382"/>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82E5DD2"/>
    <w:multiLevelType w:val="hybridMultilevel"/>
    <w:tmpl w:val="D4985B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94127363">
    <w:abstractNumId w:val="29"/>
  </w:num>
  <w:num w:numId="2" w16cid:durableId="1263538757">
    <w:abstractNumId w:val="20"/>
  </w:num>
  <w:num w:numId="3" w16cid:durableId="339816287">
    <w:abstractNumId w:val="11"/>
  </w:num>
  <w:num w:numId="4" w16cid:durableId="5648805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60271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20053826">
    <w:abstractNumId w:val="37"/>
  </w:num>
  <w:num w:numId="7" w16cid:durableId="1900090627">
    <w:abstractNumId w:val="17"/>
  </w:num>
  <w:num w:numId="8" w16cid:durableId="1543402728">
    <w:abstractNumId w:val="32"/>
  </w:num>
  <w:num w:numId="9" w16cid:durableId="1675766749">
    <w:abstractNumId w:val="10"/>
  </w:num>
  <w:num w:numId="10" w16cid:durableId="2060937270">
    <w:abstractNumId w:val="9"/>
  </w:num>
  <w:num w:numId="11" w16cid:durableId="514612526">
    <w:abstractNumId w:val="18"/>
  </w:num>
  <w:num w:numId="12" w16cid:durableId="484783859">
    <w:abstractNumId w:val="5"/>
  </w:num>
  <w:num w:numId="13" w16cid:durableId="1790970677">
    <w:abstractNumId w:val="28"/>
  </w:num>
  <w:num w:numId="14" w16cid:durableId="745494737">
    <w:abstractNumId w:val="36"/>
  </w:num>
  <w:num w:numId="15" w16cid:durableId="985011223">
    <w:abstractNumId w:val="3"/>
  </w:num>
  <w:num w:numId="16" w16cid:durableId="1201281480">
    <w:abstractNumId w:val="29"/>
  </w:num>
  <w:num w:numId="17" w16cid:durableId="1174537195">
    <w:abstractNumId w:val="29"/>
  </w:num>
  <w:num w:numId="18" w16cid:durableId="2113237683">
    <w:abstractNumId w:val="26"/>
  </w:num>
  <w:num w:numId="19" w16cid:durableId="653527581">
    <w:abstractNumId w:val="34"/>
  </w:num>
  <w:num w:numId="20" w16cid:durableId="15157367">
    <w:abstractNumId w:val="10"/>
  </w:num>
  <w:num w:numId="21" w16cid:durableId="1477336289">
    <w:abstractNumId w:val="12"/>
  </w:num>
  <w:num w:numId="22" w16cid:durableId="1310549050">
    <w:abstractNumId w:val="15"/>
  </w:num>
  <w:num w:numId="23" w16cid:durableId="1563444433">
    <w:abstractNumId w:val="4"/>
  </w:num>
  <w:num w:numId="24" w16cid:durableId="1349793322">
    <w:abstractNumId w:val="29"/>
  </w:num>
  <w:num w:numId="25" w16cid:durableId="7139678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45915074">
    <w:abstractNumId w:val="38"/>
  </w:num>
  <w:num w:numId="27" w16cid:durableId="1028719444">
    <w:abstractNumId w:val="25"/>
  </w:num>
  <w:num w:numId="28" w16cid:durableId="119423087">
    <w:abstractNumId w:val="21"/>
  </w:num>
  <w:num w:numId="29" w16cid:durableId="435448648">
    <w:abstractNumId w:val="27"/>
  </w:num>
  <w:num w:numId="30" w16cid:durableId="1273980690">
    <w:abstractNumId w:val="23"/>
  </w:num>
  <w:num w:numId="31" w16cid:durableId="711924793">
    <w:abstractNumId w:val="22"/>
  </w:num>
  <w:num w:numId="32" w16cid:durableId="2045984021">
    <w:abstractNumId w:val="33"/>
  </w:num>
  <w:num w:numId="33" w16cid:durableId="575483039">
    <w:abstractNumId w:val="6"/>
  </w:num>
  <w:num w:numId="34" w16cid:durableId="1696421750">
    <w:abstractNumId w:val="5"/>
  </w:num>
  <w:num w:numId="35" w16cid:durableId="403181639">
    <w:abstractNumId w:val="28"/>
  </w:num>
  <w:num w:numId="36" w16cid:durableId="213271928">
    <w:abstractNumId w:val="36"/>
  </w:num>
  <w:num w:numId="37" w16cid:durableId="82335578">
    <w:abstractNumId w:val="14"/>
  </w:num>
  <w:num w:numId="38" w16cid:durableId="1728066976">
    <w:abstractNumId w:val="0"/>
  </w:num>
  <w:num w:numId="39" w16cid:durableId="1641424252">
    <w:abstractNumId w:val="2"/>
  </w:num>
  <w:num w:numId="40" w16cid:durableId="1393967440">
    <w:abstractNumId w:val="19"/>
  </w:num>
  <w:num w:numId="41" w16cid:durableId="360977424">
    <w:abstractNumId w:val="7"/>
  </w:num>
  <w:num w:numId="42" w16cid:durableId="877625201">
    <w:abstractNumId w:val="1"/>
  </w:num>
  <w:num w:numId="43" w16cid:durableId="874074322">
    <w:abstractNumId w:val="35"/>
  </w:num>
  <w:num w:numId="44" w16cid:durableId="664667119">
    <w:abstractNumId w:val="3"/>
  </w:num>
  <w:num w:numId="45" w16cid:durableId="1039165042">
    <w:abstractNumId w:val="30"/>
  </w:num>
  <w:num w:numId="46" w16cid:durableId="713432109">
    <w:abstractNumId w:val="13"/>
  </w:num>
  <w:num w:numId="47" w16cid:durableId="116874345">
    <w:abstractNumId w:va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29"/>
    <w:rsid w:val="00001E6D"/>
    <w:rsid w:val="0000223C"/>
    <w:rsid w:val="00002F83"/>
    <w:rsid w:val="00004165"/>
    <w:rsid w:val="0000436A"/>
    <w:rsid w:val="00006418"/>
    <w:rsid w:val="00007A37"/>
    <w:rsid w:val="00011A73"/>
    <w:rsid w:val="00011C3F"/>
    <w:rsid w:val="00012FF9"/>
    <w:rsid w:val="00017F61"/>
    <w:rsid w:val="00020C56"/>
    <w:rsid w:val="00020C99"/>
    <w:rsid w:val="00023CBB"/>
    <w:rsid w:val="0002462C"/>
    <w:rsid w:val="00026ACC"/>
    <w:rsid w:val="00031264"/>
    <w:rsid w:val="0003171D"/>
    <w:rsid w:val="00031C1D"/>
    <w:rsid w:val="00032582"/>
    <w:rsid w:val="00033C0F"/>
    <w:rsid w:val="0003495E"/>
    <w:rsid w:val="00035C50"/>
    <w:rsid w:val="000365FF"/>
    <w:rsid w:val="0003678F"/>
    <w:rsid w:val="00036B46"/>
    <w:rsid w:val="0004129B"/>
    <w:rsid w:val="0004142F"/>
    <w:rsid w:val="00043569"/>
    <w:rsid w:val="000457A1"/>
    <w:rsid w:val="00045D7F"/>
    <w:rsid w:val="00047681"/>
    <w:rsid w:val="00050001"/>
    <w:rsid w:val="00052041"/>
    <w:rsid w:val="00052194"/>
    <w:rsid w:val="00052DFF"/>
    <w:rsid w:val="0005326A"/>
    <w:rsid w:val="00054F34"/>
    <w:rsid w:val="00060688"/>
    <w:rsid w:val="000606C3"/>
    <w:rsid w:val="00061B7B"/>
    <w:rsid w:val="0006266D"/>
    <w:rsid w:val="00063287"/>
    <w:rsid w:val="000632D8"/>
    <w:rsid w:val="00065506"/>
    <w:rsid w:val="00066B25"/>
    <w:rsid w:val="000708A8"/>
    <w:rsid w:val="0007382E"/>
    <w:rsid w:val="00073B79"/>
    <w:rsid w:val="000766E1"/>
    <w:rsid w:val="000771A4"/>
    <w:rsid w:val="00077FF6"/>
    <w:rsid w:val="00080D82"/>
    <w:rsid w:val="00081692"/>
    <w:rsid w:val="00081899"/>
    <w:rsid w:val="00082C46"/>
    <w:rsid w:val="000845C0"/>
    <w:rsid w:val="00085A0E"/>
    <w:rsid w:val="00087548"/>
    <w:rsid w:val="00091BE9"/>
    <w:rsid w:val="00093E7E"/>
    <w:rsid w:val="00093EFE"/>
    <w:rsid w:val="00096B8E"/>
    <w:rsid w:val="000A0FBE"/>
    <w:rsid w:val="000A1830"/>
    <w:rsid w:val="000A3744"/>
    <w:rsid w:val="000A4121"/>
    <w:rsid w:val="000A4AA3"/>
    <w:rsid w:val="000A550E"/>
    <w:rsid w:val="000A5B73"/>
    <w:rsid w:val="000B046F"/>
    <w:rsid w:val="000B0960"/>
    <w:rsid w:val="000B0EB8"/>
    <w:rsid w:val="000B1A55"/>
    <w:rsid w:val="000B20BB"/>
    <w:rsid w:val="000B2640"/>
    <w:rsid w:val="000B2EF6"/>
    <w:rsid w:val="000B2FA6"/>
    <w:rsid w:val="000B4AA0"/>
    <w:rsid w:val="000C0D68"/>
    <w:rsid w:val="000C1822"/>
    <w:rsid w:val="000C1ADB"/>
    <w:rsid w:val="000C1D80"/>
    <w:rsid w:val="000C2553"/>
    <w:rsid w:val="000C3898"/>
    <w:rsid w:val="000C38C3"/>
    <w:rsid w:val="000C4549"/>
    <w:rsid w:val="000C7488"/>
    <w:rsid w:val="000C789A"/>
    <w:rsid w:val="000D09FD"/>
    <w:rsid w:val="000D1100"/>
    <w:rsid w:val="000D19DE"/>
    <w:rsid w:val="000D1BFA"/>
    <w:rsid w:val="000D2FEB"/>
    <w:rsid w:val="000D44FB"/>
    <w:rsid w:val="000D574B"/>
    <w:rsid w:val="000D603A"/>
    <w:rsid w:val="000D675E"/>
    <w:rsid w:val="000D6CFC"/>
    <w:rsid w:val="000E04D5"/>
    <w:rsid w:val="000E0DFE"/>
    <w:rsid w:val="000E1ED0"/>
    <w:rsid w:val="000E443D"/>
    <w:rsid w:val="000E510A"/>
    <w:rsid w:val="000E5283"/>
    <w:rsid w:val="000E537B"/>
    <w:rsid w:val="000E57D0"/>
    <w:rsid w:val="000E5DFA"/>
    <w:rsid w:val="000E7858"/>
    <w:rsid w:val="000E7A2A"/>
    <w:rsid w:val="000F0600"/>
    <w:rsid w:val="000F0A57"/>
    <w:rsid w:val="000F2B59"/>
    <w:rsid w:val="000F39CA"/>
    <w:rsid w:val="000F637C"/>
    <w:rsid w:val="000F6C45"/>
    <w:rsid w:val="000F7BA5"/>
    <w:rsid w:val="0010157A"/>
    <w:rsid w:val="0010169A"/>
    <w:rsid w:val="00107927"/>
    <w:rsid w:val="00110E26"/>
    <w:rsid w:val="00111321"/>
    <w:rsid w:val="00111F0A"/>
    <w:rsid w:val="001128E7"/>
    <w:rsid w:val="00112FA7"/>
    <w:rsid w:val="00113982"/>
    <w:rsid w:val="001147E3"/>
    <w:rsid w:val="00114ED1"/>
    <w:rsid w:val="00117BD6"/>
    <w:rsid w:val="00117E6E"/>
    <w:rsid w:val="00120169"/>
    <w:rsid w:val="001202B0"/>
    <w:rsid w:val="001206C2"/>
    <w:rsid w:val="00121978"/>
    <w:rsid w:val="00123422"/>
    <w:rsid w:val="00124B6A"/>
    <w:rsid w:val="00125741"/>
    <w:rsid w:val="00125F65"/>
    <w:rsid w:val="00126003"/>
    <w:rsid w:val="00126556"/>
    <w:rsid w:val="00127F09"/>
    <w:rsid w:val="00130132"/>
    <w:rsid w:val="00130371"/>
    <w:rsid w:val="00130462"/>
    <w:rsid w:val="001336C9"/>
    <w:rsid w:val="001338F9"/>
    <w:rsid w:val="00134AC1"/>
    <w:rsid w:val="00135E7E"/>
    <w:rsid w:val="00136D4C"/>
    <w:rsid w:val="001375A9"/>
    <w:rsid w:val="00137D1E"/>
    <w:rsid w:val="001418AA"/>
    <w:rsid w:val="00142538"/>
    <w:rsid w:val="00142BB9"/>
    <w:rsid w:val="00142D46"/>
    <w:rsid w:val="00144F96"/>
    <w:rsid w:val="00145414"/>
    <w:rsid w:val="00147C43"/>
    <w:rsid w:val="00151EAC"/>
    <w:rsid w:val="001532D1"/>
    <w:rsid w:val="00153528"/>
    <w:rsid w:val="00154E68"/>
    <w:rsid w:val="00162548"/>
    <w:rsid w:val="00162A3A"/>
    <w:rsid w:val="00162CCC"/>
    <w:rsid w:val="00166D59"/>
    <w:rsid w:val="001679D3"/>
    <w:rsid w:val="00172183"/>
    <w:rsid w:val="00173CFB"/>
    <w:rsid w:val="00173F86"/>
    <w:rsid w:val="00174A89"/>
    <w:rsid w:val="001751AB"/>
    <w:rsid w:val="00175A3F"/>
    <w:rsid w:val="00177412"/>
    <w:rsid w:val="001776A8"/>
    <w:rsid w:val="00180E09"/>
    <w:rsid w:val="00181888"/>
    <w:rsid w:val="00183D4C"/>
    <w:rsid w:val="00183E01"/>
    <w:rsid w:val="00183F6D"/>
    <w:rsid w:val="00184CF6"/>
    <w:rsid w:val="00184F1E"/>
    <w:rsid w:val="00186125"/>
    <w:rsid w:val="0018670E"/>
    <w:rsid w:val="0018742A"/>
    <w:rsid w:val="001916C4"/>
    <w:rsid w:val="0019219A"/>
    <w:rsid w:val="0019405E"/>
    <w:rsid w:val="00195077"/>
    <w:rsid w:val="00196806"/>
    <w:rsid w:val="001978B7"/>
    <w:rsid w:val="0019792D"/>
    <w:rsid w:val="001A033F"/>
    <w:rsid w:val="001A08AA"/>
    <w:rsid w:val="001A1355"/>
    <w:rsid w:val="001A3794"/>
    <w:rsid w:val="001A44F2"/>
    <w:rsid w:val="001A5540"/>
    <w:rsid w:val="001A59CB"/>
    <w:rsid w:val="001A614B"/>
    <w:rsid w:val="001B22E3"/>
    <w:rsid w:val="001B3587"/>
    <w:rsid w:val="001B4322"/>
    <w:rsid w:val="001B6C36"/>
    <w:rsid w:val="001B6EED"/>
    <w:rsid w:val="001B7991"/>
    <w:rsid w:val="001B7E1E"/>
    <w:rsid w:val="001C1409"/>
    <w:rsid w:val="001C1419"/>
    <w:rsid w:val="001C20A3"/>
    <w:rsid w:val="001C2AE6"/>
    <w:rsid w:val="001C3036"/>
    <w:rsid w:val="001C4A89"/>
    <w:rsid w:val="001C507A"/>
    <w:rsid w:val="001C6177"/>
    <w:rsid w:val="001C6AB5"/>
    <w:rsid w:val="001D0363"/>
    <w:rsid w:val="001D12B4"/>
    <w:rsid w:val="001D13E8"/>
    <w:rsid w:val="001D1B07"/>
    <w:rsid w:val="001D3CCE"/>
    <w:rsid w:val="001D40C3"/>
    <w:rsid w:val="001D4608"/>
    <w:rsid w:val="001D62C5"/>
    <w:rsid w:val="001D65FF"/>
    <w:rsid w:val="001D6CE5"/>
    <w:rsid w:val="001D7BE0"/>
    <w:rsid w:val="001D7D94"/>
    <w:rsid w:val="001D7E3A"/>
    <w:rsid w:val="001E0A28"/>
    <w:rsid w:val="001E1A8F"/>
    <w:rsid w:val="001E4218"/>
    <w:rsid w:val="001E64C0"/>
    <w:rsid w:val="001E6C4D"/>
    <w:rsid w:val="001F024F"/>
    <w:rsid w:val="001F0A35"/>
    <w:rsid w:val="001F0B20"/>
    <w:rsid w:val="001F2BB2"/>
    <w:rsid w:val="001F3E51"/>
    <w:rsid w:val="001F5111"/>
    <w:rsid w:val="001F5660"/>
    <w:rsid w:val="001F780C"/>
    <w:rsid w:val="00200A62"/>
    <w:rsid w:val="002011FB"/>
    <w:rsid w:val="00202518"/>
    <w:rsid w:val="00202EA9"/>
    <w:rsid w:val="00203740"/>
    <w:rsid w:val="00204DAD"/>
    <w:rsid w:val="002057E1"/>
    <w:rsid w:val="00206C8B"/>
    <w:rsid w:val="002109F2"/>
    <w:rsid w:val="00212E7A"/>
    <w:rsid w:val="00213777"/>
    <w:rsid w:val="002138EA"/>
    <w:rsid w:val="002139EA"/>
    <w:rsid w:val="00213F84"/>
    <w:rsid w:val="00214FBD"/>
    <w:rsid w:val="00220DD5"/>
    <w:rsid w:val="00221102"/>
    <w:rsid w:val="00221E08"/>
    <w:rsid w:val="00222323"/>
    <w:rsid w:val="00222897"/>
    <w:rsid w:val="00222B0C"/>
    <w:rsid w:val="00222E51"/>
    <w:rsid w:val="00222FB9"/>
    <w:rsid w:val="002233B0"/>
    <w:rsid w:val="0022360E"/>
    <w:rsid w:val="002257E3"/>
    <w:rsid w:val="00231E7E"/>
    <w:rsid w:val="002330DF"/>
    <w:rsid w:val="00235394"/>
    <w:rsid w:val="00235577"/>
    <w:rsid w:val="00236907"/>
    <w:rsid w:val="002371B2"/>
    <w:rsid w:val="002373B3"/>
    <w:rsid w:val="00237DCA"/>
    <w:rsid w:val="0024016B"/>
    <w:rsid w:val="00240874"/>
    <w:rsid w:val="002435CA"/>
    <w:rsid w:val="00244198"/>
    <w:rsid w:val="0024469F"/>
    <w:rsid w:val="00245C3D"/>
    <w:rsid w:val="0024671D"/>
    <w:rsid w:val="00246CF5"/>
    <w:rsid w:val="00246E47"/>
    <w:rsid w:val="00250B5B"/>
    <w:rsid w:val="00252DB8"/>
    <w:rsid w:val="00253681"/>
    <w:rsid w:val="002537BC"/>
    <w:rsid w:val="00255C58"/>
    <w:rsid w:val="00256D4B"/>
    <w:rsid w:val="00260EC7"/>
    <w:rsid w:val="00261538"/>
    <w:rsid w:val="00261539"/>
    <w:rsid w:val="0026155B"/>
    <w:rsid w:val="0026179F"/>
    <w:rsid w:val="00261C8D"/>
    <w:rsid w:val="0026626F"/>
    <w:rsid w:val="002665E2"/>
    <w:rsid w:val="002666AE"/>
    <w:rsid w:val="002669CB"/>
    <w:rsid w:val="002672DB"/>
    <w:rsid w:val="00270DCD"/>
    <w:rsid w:val="0027110A"/>
    <w:rsid w:val="0027215D"/>
    <w:rsid w:val="00272CB8"/>
    <w:rsid w:val="00273C41"/>
    <w:rsid w:val="00274E1A"/>
    <w:rsid w:val="00274E25"/>
    <w:rsid w:val="00276F3F"/>
    <w:rsid w:val="002775B1"/>
    <w:rsid w:val="002775B9"/>
    <w:rsid w:val="002811C4"/>
    <w:rsid w:val="0028159F"/>
    <w:rsid w:val="00281E29"/>
    <w:rsid w:val="00282025"/>
    <w:rsid w:val="00282213"/>
    <w:rsid w:val="00284016"/>
    <w:rsid w:val="00284CF2"/>
    <w:rsid w:val="002858BF"/>
    <w:rsid w:val="002872DD"/>
    <w:rsid w:val="00290626"/>
    <w:rsid w:val="00291576"/>
    <w:rsid w:val="0029189F"/>
    <w:rsid w:val="00293169"/>
    <w:rsid w:val="002939AF"/>
    <w:rsid w:val="00293ABB"/>
    <w:rsid w:val="00294491"/>
    <w:rsid w:val="00294BDE"/>
    <w:rsid w:val="002952D5"/>
    <w:rsid w:val="00297FA9"/>
    <w:rsid w:val="002A0839"/>
    <w:rsid w:val="002A0CED"/>
    <w:rsid w:val="002A1220"/>
    <w:rsid w:val="002A1F49"/>
    <w:rsid w:val="002A4827"/>
    <w:rsid w:val="002A4CD0"/>
    <w:rsid w:val="002A5763"/>
    <w:rsid w:val="002A7DA6"/>
    <w:rsid w:val="002B10B8"/>
    <w:rsid w:val="002B1B1F"/>
    <w:rsid w:val="002B3D67"/>
    <w:rsid w:val="002B42F2"/>
    <w:rsid w:val="002B516C"/>
    <w:rsid w:val="002B5E1D"/>
    <w:rsid w:val="002B60C1"/>
    <w:rsid w:val="002C4A02"/>
    <w:rsid w:val="002C4B52"/>
    <w:rsid w:val="002C5A23"/>
    <w:rsid w:val="002C60CD"/>
    <w:rsid w:val="002C69D7"/>
    <w:rsid w:val="002D0083"/>
    <w:rsid w:val="002D03E5"/>
    <w:rsid w:val="002D0C14"/>
    <w:rsid w:val="002D1614"/>
    <w:rsid w:val="002D36EB"/>
    <w:rsid w:val="002D6BDF"/>
    <w:rsid w:val="002D7ADF"/>
    <w:rsid w:val="002E0122"/>
    <w:rsid w:val="002E0334"/>
    <w:rsid w:val="002E0B00"/>
    <w:rsid w:val="002E28A9"/>
    <w:rsid w:val="002E2CE9"/>
    <w:rsid w:val="002E3BF7"/>
    <w:rsid w:val="002E403E"/>
    <w:rsid w:val="002E490E"/>
    <w:rsid w:val="002E4C74"/>
    <w:rsid w:val="002E4FD2"/>
    <w:rsid w:val="002E5142"/>
    <w:rsid w:val="002E6D31"/>
    <w:rsid w:val="002E7117"/>
    <w:rsid w:val="002F135C"/>
    <w:rsid w:val="002F158C"/>
    <w:rsid w:val="002F31F8"/>
    <w:rsid w:val="002F3ABC"/>
    <w:rsid w:val="002F3B1E"/>
    <w:rsid w:val="002F4093"/>
    <w:rsid w:val="002F5636"/>
    <w:rsid w:val="002F5AD8"/>
    <w:rsid w:val="002F5F72"/>
    <w:rsid w:val="002F6BBF"/>
    <w:rsid w:val="002F6D62"/>
    <w:rsid w:val="002F72CB"/>
    <w:rsid w:val="00300CF1"/>
    <w:rsid w:val="003022A5"/>
    <w:rsid w:val="00304335"/>
    <w:rsid w:val="00304B3A"/>
    <w:rsid w:val="00307E51"/>
    <w:rsid w:val="00310215"/>
    <w:rsid w:val="00311089"/>
    <w:rsid w:val="003112FF"/>
    <w:rsid w:val="00311363"/>
    <w:rsid w:val="00313122"/>
    <w:rsid w:val="00313E8E"/>
    <w:rsid w:val="0031446C"/>
    <w:rsid w:val="00315867"/>
    <w:rsid w:val="00315DF3"/>
    <w:rsid w:val="003160FE"/>
    <w:rsid w:val="00317CC4"/>
    <w:rsid w:val="003206D7"/>
    <w:rsid w:val="00320C2B"/>
    <w:rsid w:val="00321150"/>
    <w:rsid w:val="0032464A"/>
    <w:rsid w:val="00325ED1"/>
    <w:rsid w:val="003260D7"/>
    <w:rsid w:val="00327E4E"/>
    <w:rsid w:val="0033052D"/>
    <w:rsid w:val="003310B4"/>
    <w:rsid w:val="0033251F"/>
    <w:rsid w:val="00332848"/>
    <w:rsid w:val="00333139"/>
    <w:rsid w:val="00333598"/>
    <w:rsid w:val="003336D9"/>
    <w:rsid w:val="00333BCB"/>
    <w:rsid w:val="00334F76"/>
    <w:rsid w:val="00336697"/>
    <w:rsid w:val="0033775D"/>
    <w:rsid w:val="0034138B"/>
    <w:rsid w:val="003418CB"/>
    <w:rsid w:val="00341A06"/>
    <w:rsid w:val="0034316F"/>
    <w:rsid w:val="00344E33"/>
    <w:rsid w:val="00345763"/>
    <w:rsid w:val="0034576D"/>
    <w:rsid w:val="00346E4D"/>
    <w:rsid w:val="003473FA"/>
    <w:rsid w:val="003476B3"/>
    <w:rsid w:val="00354F42"/>
    <w:rsid w:val="00355873"/>
    <w:rsid w:val="0035660F"/>
    <w:rsid w:val="003573BE"/>
    <w:rsid w:val="003601D7"/>
    <w:rsid w:val="003628B9"/>
    <w:rsid w:val="00362D8F"/>
    <w:rsid w:val="00363882"/>
    <w:rsid w:val="00366138"/>
    <w:rsid w:val="00367724"/>
    <w:rsid w:val="003710BA"/>
    <w:rsid w:val="003742EE"/>
    <w:rsid w:val="003746BF"/>
    <w:rsid w:val="003766EC"/>
    <w:rsid w:val="00376E9B"/>
    <w:rsid w:val="003770F6"/>
    <w:rsid w:val="00380736"/>
    <w:rsid w:val="00380DEF"/>
    <w:rsid w:val="00381D98"/>
    <w:rsid w:val="00383E37"/>
    <w:rsid w:val="003852BA"/>
    <w:rsid w:val="00386658"/>
    <w:rsid w:val="00390BEC"/>
    <w:rsid w:val="003920E3"/>
    <w:rsid w:val="00392783"/>
    <w:rsid w:val="00393042"/>
    <w:rsid w:val="00393D8F"/>
    <w:rsid w:val="00394AD5"/>
    <w:rsid w:val="0039642D"/>
    <w:rsid w:val="003976D0"/>
    <w:rsid w:val="003A074B"/>
    <w:rsid w:val="003A105D"/>
    <w:rsid w:val="003A1957"/>
    <w:rsid w:val="003A2E40"/>
    <w:rsid w:val="003A3704"/>
    <w:rsid w:val="003A376A"/>
    <w:rsid w:val="003A384C"/>
    <w:rsid w:val="003A3B03"/>
    <w:rsid w:val="003A464F"/>
    <w:rsid w:val="003A4FA6"/>
    <w:rsid w:val="003A6767"/>
    <w:rsid w:val="003A6CC9"/>
    <w:rsid w:val="003A773E"/>
    <w:rsid w:val="003B0158"/>
    <w:rsid w:val="003B0C54"/>
    <w:rsid w:val="003B123B"/>
    <w:rsid w:val="003B2C72"/>
    <w:rsid w:val="003B40B6"/>
    <w:rsid w:val="003B5637"/>
    <w:rsid w:val="003B56DB"/>
    <w:rsid w:val="003B5BF9"/>
    <w:rsid w:val="003B755E"/>
    <w:rsid w:val="003B7803"/>
    <w:rsid w:val="003C01B7"/>
    <w:rsid w:val="003C0485"/>
    <w:rsid w:val="003C228E"/>
    <w:rsid w:val="003C2668"/>
    <w:rsid w:val="003C2FB9"/>
    <w:rsid w:val="003C342D"/>
    <w:rsid w:val="003C51E7"/>
    <w:rsid w:val="003C5487"/>
    <w:rsid w:val="003C6893"/>
    <w:rsid w:val="003C6DE2"/>
    <w:rsid w:val="003C77AA"/>
    <w:rsid w:val="003D00AA"/>
    <w:rsid w:val="003D1EFD"/>
    <w:rsid w:val="003D1FB0"/>
    <w:rsid w:val="003D28BF"/>
    <w:rsid w:val="003D2C4A"/>
    <w:rsid w:val="003D4215"/>
    <w:rsid w:val="003D4B70"/>
    <w:rsid w:val="003D4C47"/>
    <w:rsid w:val="003D6122"/>
    <w:rsid w:val="003D6DA5"/>
    <w:rsid w:val="003D7719"/>
    <w:rsid w:val="003D790A"/>
    <w:rsid w:val="003E0700"/>
    <w:rsid w:val="003E1873"/>
    <w:rsid w:val="003E3FFB"/>
    <w:rsid w:val="003E40EE"/>
    <w:rsid w:val="003E4720"/>
    <w:rsid w:val="003E790F"/>
    <w:rsid w:val="003E7C2D"/>
    <w:rsid w:val="003F04DB"/>
    <w:rsid w:val="003F0E85"/>
    <w:rsid w:val="003F1514"/>
    <w:rsid w:val="003F1C1B"/>
    <w:rsid w:val="003F2582"/>
    <w:rsid w:val="003F2798"/>
    <w:rsid w:val="003F2970"/>
    <w:rsid w:val="003F3A2F"/>
    <w:rsid w:val="003F5E9E"/>
    <w:rsid w:val="003F6A86"/>
    <w:rsid w:val="003F7592"/>
    <w:rsid w:val="004002F6"/>
    <w:rsid w:val="0040051A"/>
    <w:rsid w:val="00400BCA"/>
    <w:rsid w:val="00401144"/>
    <w:rsid w:val="00401163"/>
    <w:rsid w:val="0040197F"/>
    <w:rsid w:val="00404399"/>
    <w:rsid w:val="00404831"/>
    <w:rsid w:val="0040513B"/>
    <w:rsid w:val="00407661"/>
    <w:rsid w:val="00407784"/>
    <w:rsid w:val="00410314"/>
    <w:rsid w:val="00412063"/>
    <w:rsid w:val="00412EB1"/>
    <w:rsid w:val="00413DDE"/>
    <w:rsid w:val="00414118"/>
    <w:rsid w:val="00415C1F"/>
    <w:rsid w:val="00416084"/>
    <w:rsid w:val="00416713"/>
    <w:rsid w:val="004167DE"/>
    <w:rsid w:val="004170C0"/>
    <w:rsid w:val="00417604"/>
    <w:rsid w:val="00420AAA"/>
    <w:rsid w:val="00423AC8"/>
    <w:rsid w:val="00424F8C"/>
    <w:rsid w:val="00426275"/>
    <w:rsid w:val="004271BA"/>
    <w:rsid w:val="00430497"/>
    <w:rsid w:val="00430EA5"/>
    <w:rsid w:val="004347B7"/>
    <w:rsid w:val="00434DC1"/>
    <w:rsid w:val="004350F4"/>
    <w:rsid w:val="00440693"/>
    <w:rsid w:val="004412A0"/>
    <w:rsid w:val="00442337"/>
    <w:rsid w:val="00443957"/>
    <w:rsid w:val="00443A1C"/>
    <w:rsid w:val="00444C8F"/>
    <w:rsid w:val="00446408"/>
    <w:rsid w:val="0044662A"/>
    <w:rsid w:val="00446764"/>
    <w:rsid w:val="00450F27"/>
    <w:rsid w:val="004510E5"/>
    <w:rsid w:val="0045265C"/>
    <w:rsid w:val="00452CC6"/>
    <w:rsid w:val="00454BAD"/>
    <w:rsid w:val="00456508"/>
    <w:rsid w:val="00456A75"/>
    <w:rsid w:val="004607B8"/>
    <w:rsid w:val="00460A01"/>
    <w:rsid w:val="00461E39"/>
    <w:rsid w:val="004625BD"/>
    <w:rsid w:val="00462D3A"/>
    <w:rsid w:val="00463521"/>
    <w:rsid w:val="00470A5C"/>
    <w:rsid w:val="00471125"/>
    <w:rsid w:val="004718A6"/>
    <w:rsid w:val="004738FE"/>
    <w:rsid w:val="004742CF"/>
    <w:rsid w:val="0047437A"/>
    <w:rsid w:val="0047589D"/>
    <w:rsid w:val="004761F7"/>
    <w:rsid w:val="00477074"/>
    <w:rsid w:val="00480E42"/>
    <w:rsid w:val="00484C5D"/>
    <w:rsid w:val="00485336"/>
    <w:rsid w:val="0048543E"/>
    <w:rsid w:val="0048549E"/>
    <w:rsid w:val="004868C1"/>
    <w:rsid w:val="0048750F"/>
    <w:rsid w:val="00487D91"/>
    <w:rsid w:val="0049023E"/>
    <w:rsid w:val="00491091"/>
    <w:rsid w:val="00491860"/>
    <w:rsid w:val="004922F2"/>
    <w:rsid w:val="00495ABC"/>
    <w:rsid w:val="00496524"/>
    <w:rsid w:val="004976E7"/>
    <w:rsid w:val="004978C1"/>
    <w:rsid w:val="004A17E9"/>
    <w:rsid w:val="004A1F9F"/>
    <w:rsid w:val="004A33B3"/>
    <w:rsid w:val="004A3490"/>
    <w:rsid w:val="004A3BB9"/>
    <w:rsid w:val="004A495F"/>
    <w:rsid w:val="004A4D1D"/>
    <w:rsid w:val="004A688B"/>
    <w:rsid w:val="004A70D1"/>
    <w:rsid w:val="004A7544"/>
    <w:rsid w:val="004B029D"/>
    <w:rsid w:val="004B0E8C"/>
    <w:rsid w:val="004B1BAA"/>
    <w:rsid w:val="004B3431"/>
    <w:rsid w:val="004B4E6F"/>
    <w:rsid w:val="004B6656"/>
    <w:rsid w:val="004B6B0F"/>
    <w:rsid w:val="004C2692"/>
    <w:rsid w:val="004C2C2E"/>
    <w:rsid w:val="004C54E5"/>
    <w:rsid w:val="004C5DEA"/>
    <w:rsid w:val="004C6A55"/>
    <w:rsid w:val="004C7DC8"/>
    <w:rsid w:val="004D0120"/>
    <w:rsid w:val="004D0BAF"/>
    <w:rsid w:val="004D21B0"/>
    <w:rsid w:val="004D237C"/>
    <w:rsid w:val="004D4363"/>
    <w:rsid w:val="004D4AAF"/>
    <w:rsid w:val="004D5647"/>
    <w:rsid w:val="004D737D"/>
    <w:rsid w:val="004D760E"/>
    <w:rsid w:val="004E1DE4"/>
    <w:rsid w:val="004E1FE0"/>
    <w:rsid w:val="004E2086"/>
    <w:rsid w:val="004E2659"/>
    <w:rsid w:val="004E3404"/>
    <w:rsid w:val="004E39EE"/>
    <w:rsid w:val="004E475C"/>
    <w:rsid w:val="004E56E0"/>
    <w:rsid w:val="004E6ACD"/>
    <w:rsid w:val="004E7329"/>
    <w:rsid w:val="004F2CB0"/>
    <w:rsid w:val="004F40F5"/>
    <w:rsid w:val="00500AA9"/>
    <w:rsid w:val="005011E7"/>
    <w:rsid w:val="005017F7"/>
    <w:rsid w:val="00501FA7"/>
    <w:rsid w:val="005034DC"/>
    <w:rsid w:val="00505BFA"/>
    <w:rsid w:val="005071B4"/>
    <w:rsid w:val="00507687"/>
    <w:rsid w:val="005117A9"/>
    <w:rsid w:val="00511F57"/>
    <w:rsid w:val="005132FA"/>
    <w:rsid w:val="00513E0D"/>
    <w:rsid w:val="00513F84"/>
    <w:rsid w:val="00515259"/>
    <w:rsid w:val="00515CBE"/>
    <w:rsid w:val="00515E2B"/>
    <w:rsid w:val="0051719A"/>
    <w:rsid w:val="00517984"/>
    <w:rsid w:val="00522A7E"/>
    <w:rsid w:val="00522F20"/>
    <w:rsid w:val="00523A80"/>
    <w:rsid w:val="00523AB9"/>
    <w:rsid w:val="0052420B"/>
    <w:rsid w:val="005245D7"/>
    <w:rsid w:val="00525E4F"/>
    <w:rsid w:val="00526865"/>
    <w:rsid w:val="00527171"/>
    <w:rsid w:val="005308DB"/>
    <w:rsid w:val="00530A2E"/>
    <w:rsid w:val="00530D60"/>
    <w:rsid w:val="00530FBE"/>
    <w:rsid w:val="00531B1C"/>
    <w:rsid w:val="00533159"/>
    <w:rsid w:val="005339DB"/>
    <w:rsid w:val="00534A20"/>
    <w:rsid w:val="00534C76"/>
    <w:rsid w:val="00534C89"/>
    <w:rsid w:val="005353ED"/>
    <w:rsid w:val="00535914"/>
    <w:rsid w:val="005366E3"/>
    <w:rsid w:val="00541573"/>
    <w:rsid w:val="0054348A"/>
    <w:rsid w:val="00544D92"/>
    <w:rsid w:val="005462A4"/>
    <w:rsid w:val="00551663"/>
    <w:rsid w:val="0056764B"/>
    <w:rsid w:val="00571777"/>
    <w:rsid w:val="00574EFE"/>
    <w:rsid w:val="005756F8"/>
    <w:rsid w:val="005758B2"/>
    <w:rsid w:val="0057623A"/>
    <w:rsid w:val="00576929"/>
    <w:rsid w:val="00577294"/>
    <w:rsid w:val="00577326"/>
    <w:rsid w:val="00577E69"/>
    <w:rsid w:val="00580FF5"/>
    <w:rsid w:val="00581D88"/>
    <w:rsid w:val="0058519C"/>
    <w:rsid w:val="00586AC9"/>
    <w:rsid w:val="00586CF9"/>
    <w:rsid w:val="0058764D"/>
    <w:rsid w:val="0058786A"/>
    <w:rsid w:val="005908B8"/>
    <w:rsid w:val="00591394"/>
    <w:rsid w:val="0059149A"/>
    <w:rsid w:val="00592CF3"/>
    <w:rsid w:val="005956EE"/>
    <w:rsid w:val="005A083E"/>
    <w:rsid w:val="005A29B9"/>
    <w:rsid w:val="005A3923"/>
    <w:rsid w:val="005A3A9E"/>
    <w:rsid w:val="005A447C"/>
    <w:rsid w:val="005A4D0C"/>
    <w:rsid w:val="005A598F"/>
    <w:rsid w:val="005A64AC"/>
    <w:rsid w:val="005B1FDE"/>
    <w:rsid w:val="005B2E5E"/>
    <w:rsid w:val="005B4802"/>
    <w:rsid w:val="005B6AA2"/>
    <w:rsid w:val="005B6B5B"/>
    <w:rsid w:val="005C06EF"/>
    <w:rsid w:val="005C1EA6"/>
    <w:rsid w:val="005C38BF"/>
    <w:rsid w:val="005C42F2"/>
    <w:rsid w:val="005C55A0"/>
    <w:rsid w:val="005C69E4"/>
    <w:rsid w:val="005C6C56"/>
    <w:rsid w:val="005D0A7A"/>
    <w:rsid w:val="005D0B99"/>
    <w:rsid w:val="005D22A0"/>
    <w:rsid w:val="005D2C87"/>
    <w:rsid w:val="005D308E"/>
    <w:rsid w:val="005D3A48"/>
    <w:rsid w:val="005D7362"/>
    <w:rsid w:val="005D772C"/>
    <w:rsid w:val="005D78D0"/>
    <w:rsid w:val="005D7AF8"/>
    <w:rsid w:val="005E17BF"/>
    <w:rsid w:val="005E1EB8"/>
    <w:rsid w:val="005E366A"/>
    <w:rsid w:val="005E398D"/>
    <w:rsid w:val="005E3A46"/>
    <w:rsid w:val="005E4CFF"/>
    <w:rsid w:val="005E6337"/>
    <w:rsid w:val="005F2145"/>
    <w:rsid w:val="005F31A5"/>
    <w:rsid w:val="005F39BD"/>
    <w:rsid w:val="005F797A"/>
    <w:rsid w:val="006016E1"/>
    <w:rsid w:val="00601CA7"/>
    <w:rsid w:val="00602D27"/>
    <w:rsid w:val="00603294"/>
    <w:rsid w:val="00603EF4"/>
    <w:rsid w:val="0060427B"/>
    <w:rsid w:val="00604C0D"/>
    <w:rsid w:val="006068CA"/>
    <w:rsid w:val="00606B35"/>
    <w:rsid w:val="0061056E"/>
    <w:rsid w:val="006144A1"/>
    <w:rsid w:val="00614509"/>
    <w:rsid w:val="00615410"/>
    <w:rsid w:val="00615AA3"/>
    <w:rsid w:val="00615EBB"/>
    <w:rsid w:val="00616096"/>
    <w:rsid w:val="006160A2"/>
    <w:rsid w:val="00616E26"/>
    <w:rsid w:val="00616EFE"/>
    <w:rsid w:val="006174B7"/>
    <w:rsid w:val="006228EF"/>
    <w:rsid w:val="00626D92"/>
    <w:rsid w:val="00626E7A"/>
    <w:rsid w:val="006273FE"/>
    <w:rsid w:val="00627437"/>
    <w:rsid w:val="006302AA"/>
    <w:rsid w:val="00630E73"/>
    <w:rsid w:val="00635A6B"/>
    <w:rsid w:val="006363BD"/>
    <w:rsid w:val="006412DC"/>
    <w:rsid w:val="006418C7"/>
    <w:rsid w:val="00642BC6"/>
    <w:rsid w:val="00644790"/>
    <w:rsid w:val="00645E15"/>
    <w:rsid w:val="006501AF"/>
    <w:rsid w:val="00650DDE"/>
    <w:rsid w:val="00651D52"/>
    <w:rsid w:val="00652A95"/>
    <w:rsid w:val="00653BCF"/>
    <w:rsid w:val="0065437A"/>
    <w:rsid w:val="00654610"/>
    <w:rsid w:val="0065505B"/>
    <w:rsid w:val="006576B9"/>
    <w:rsid w:val="00664E91"/>
    <w:rsid w:val="006670AC"/>
    <w:rsid w:val="006700B5"/>
    <w:rsid w:val="00671046"/>
    <w:rsid w:val="006711BD"/>
    <w:rsid w:val="00671AB8"/>
    <w:rsid w:val="00672307"/>
    <w:rsid w:val="00674B01"/>
    <w:rsid w:val="006759D9"/>
    <w:rsid w:val="00676B81"/>
    <w:rsid w:val="006808C6"/>
    <w:rsid w:val="00680AD6"/>
    <w:rsid w:val="00681951"/>
    <w:rsid w:val="00682668"/>
    <w:rsid w:val="0068398F"/>
    <w:rsid w:val="00683B07"/>
    <w:rsid w:val="0068552F"/>
    <w:rsid w:val="006910BF"/>
    <w:rsid w:val="00692A68"/>
    <w:rsid w:val="00693CF2"/>
    <w:rsid w:val="00693DC7"/>
    <w:rsid w:val="006947FB"/>
    <w:rsid w:val="00695D85"/>
    <w:rsid w:val="00695FD9"/>
    <w:rsid w:val="00696010"/>
    <w:rsid w:val="006977D7"/>
    <w:rsid w:val="006A146C"/>
    <w:rsid w:val="006A192E"/>
    <w:rsid w:val="006A2BDC"/>
    <w:rsid w:val="006A30A2"/>
    <w:rsid w:val="006A49AD"/>
    <w:rsid w:val="006A5D0A"/>
    <w:rsid w:val="006A6D23"/>
    <w:rsid w:val="006B0C33"/>
    <w:rsid w:val="006B25DE"/>
    <w:rsid w:val="006B3D29"/>
    <w:rsid w:val="006B6162"/>
    <w:rsid w:val="006B67B0"/>
    <w:rsid w:val="006C0E73"/>
    <w:rsid w:val="006C0EC5"/>
    <w:rsid w:val="006C1C3B"/>
    <w:rsid w:val="006C1FE5"/>
    <w:rsid w:val="006C2E00"/>
    <w:rsid w:val="006C32A8"/>
    <w:rsid w:val="006C4E43"/>
    <w:rsid w:val="006C5E5D"/>
    <w:rsid w:val="006C643E"/>
    <w:rsid w:val="006C686C"/>
    <w:rsid w:val="006C7CB3"/>
    <w:rsid w:val="006D2932"/>
    <w:rsid w:val="006D3671"/>
    <w:rsid w:val="006D379B"/>
    <w:rsid w:val="006D4176"/>
    <w:rsid w:val="006D6D26"/>
    <w:rsid w:val="006E0A73"/>
    <w:rsid w:val="006E0FEE"/>
    <w:rsid w:val="006E343F"/>
    <w:rsid w:val="006E351C"/>
    <w:rsid w:val="006E4893"/>
    <w:rsid w:val="006E4ABF"/>
    <w:rsid w:val="006E583F"/>
    <w:rsid w:val="006E6C11"/>
    <w:rsid w:val="006F054C"/>
    <w:rsid w:val="006F3423"/>
    <w:rsid w:val="006F4861"/>
    <w:rsid w:val="006F7C0C"/>
    <w:rsid w:val="006F7E6C"/>
    <w:rsid w:val="00700755"/>
    <w:rsid w:val="00700EF7"/>
    <w:rsid w:val="00700F42"/>
    <w:rsid w:val="00702919"/>
    <w:rsid w:val="00705E24"/>
    <w:rsid w:val="0070646B"/>
    <w:rsid w:val="007130A2"/>
    <w:rsid w:val="00713A26"/>
    <w:rsid w:val="00715463"/>
    <w:rsid w:val="00716566"/>
    <w:rsid w:val="00717D83"/>
    <w:rsid w:val="00721D44"/>
    <w:rsid w:val="00722795"/>
    <w:rsid w:val="007241F3"/>
    <w:rsid w:val="007243BE"/>
    <w:rsid w:val="0072632B"/>
    <w:rsid w:val="0072715C"/>
    <w:rsid w:val="007302AB"/>
    <w:rsid w:val="00730655"/>
    <w:rsid w:val="007306BD"/>
    <w:rsid w:val="00731D77"/>
    <w:rsid w:val="00731FF9"/>
    <w:rsid w:val="00732265"/>
    <w:rsid w:val="00732360"/>
    <w:rsid w:val="0073390A"/>
    <w:rsid w:val="00734E64"/>
    <w:rsid w:val="00735470"/>
    <w:rsid w:val="00735F97"/>
    <w:rsid w:val="007362AA"/>
    <w:rsid w:val="00736B37"/>
    <w:rsid w:val="00740A35"/>
    <w:rsid w:val="00740F13"/>
    <w:rsid w:val="00742D72"/>
    <w:rsid w:val="00743720"/>
    <w:rsid w:val="00751C3C"/>
    <w:rsid w:val="007520B4"/>
    <w:rsid w:val="00754CB8"/>
    <w:rsid w:val="007554AB"/>
    <w:rsid w:val="00757990"/>
    <w:rsid w:val="00760F06"/>
    <w:rsid w:val="00763638"/>
    <w:rsid w:val="00763E0C"/>
    <w:rsid w:val="007655D5"/>
    <w:rsid w:val="00766FCD"/>
    <w:rsid w:val="00771B2B"/>
    <w:rsid w:val="00771E5C"/>
    <w:rsid w:val="00774771"/>
    <w:rsid w:val="007763C1"/>
    <w:rsid w:val="00777E82"/>
    <w:rsid w:val="00780F44"/>
    <w:rsid w:val="00781359"/>
    <w:rsid w:val="00782CF0"/>
    <w:rsid w:val="00783EF5"/>
    <w:rsid w:val="00784C97"/>
    <w:rsid w:val="00786921"/>
    <w:rsid w:val="0079084B"/>
    <w:rsid w:val="00791D12"/>
    <w:rsid w:val="00791DAB"/>
    <w:rsid w:val="007935E1"/>
    <w:rsid w:val="007936A2"/>
    <w:rsid w:val="00794772"/>
    <w:rsid w:val="00795E05"/>
    <w:rsid w:val="007971C9"/>
    <w:rsid w:val="007978C7"/>
    <w:rsid w:val="007A057B"/>
    <w:rsid w:val="007A0B0B"/>
    <w:rsid w:val="007A1EAA"/>
    <w:rsid w:val="007A41F4"/>
    <w:rsid w:val="007A51C3"/>
    <w:rsid w:val="007A79FD"/>
    <w:rsid w:val="007B0877"/>
    <w:rsid w:val="007B0B9D"/>
    <w:rsid w:val="007B103A"/>
    <w:rsid w:val="007B127B"/>
    <w:rsid w:val="007B26E3"/>
    <w:rsid w:val="007B36B8"/>
    <w:rsid w:val="007B3799"/>
    <w:rsid w:val="007B3F24"/>
    <w:rsid w:val="007B5A43"/>
    <w:rsid w:val="007B6BEE"/>
    <w:rsid w:val="007B709B"/>
    <w:rsid w:val="007B74FB"/>
    <w:rsid w:val="007B75B9"/>
    <w:rsid w:val="007C1343"/>
    <w:rsid w:val="007C2DEE"/>
    <w:rsid w:val="007C5EF1"/>
    <w:rsid w:val="007C6E93"/>
    <w:rsid w:val="007C7BF5"/>
    <w:rsid w:val="007D09CB"/>
    <w:rsid w:val="007D19B7"/>
    <w:rsid w:val="007D384B"/>
    <w:rsid w:val="007D3B04"/>
    <w:rsid w:val="007D4210"/>
    <w:rsid w:val="007D47AA"/>
    <w:rsid w:val="007D70F1"/>
    <w:rsid w:val="007D75E5"/>
    <w:rsid w:val="007D773E"/>
    <w:rsid w:val="007E066E"/>
    <w:rsid w:val="007E1356"/>
    <w:rsid w:val="007E20FC"/>
    <w:rsid w:val="007E3F5A"/>
    <w:rsid w:val="007E5058"/>
    <w:rsid w:val="007E6499"/>
    <w:rsid w:val="007E7062"/>
    <w:rsid w:val="007E7C39"/>
    <w:rsid w:val="007F0E1E"/>
    <w:rsid w:val="007F1773"/>
    <w:rsid w:val="007F29A7"/>
    <w:rsid w:val="007F3E37"/>
    <w:rsid w:val="007F6FF9"/>
    <w:rsid w:val="008004B4"/>
    <w:rsid w:val="008007BB"/>
    <w:rsid w:val="00801760"/>
    <w:rsid w:val="008022DE"/>
    <w:rsid w:val="0080516A"/>
    <w:rsid w:val="00805BE8"/>
    <w:rsid w:val="00805DFF"/>
    <w:rsid w:val="0080627C"/>
    <w:rsid w:val="008069C3"/>
    <w:rsid w:val="00810911"/>
    <w:rsid w:val="008119E1"/>
    <w:rsid w:val="00816078"/>
    <w:rsid w:val="00816E45"/>
    <w:rsid w:val="008177E3"/>
    <w:rsid w:val="008225CD"/>
    <w:rsid w:val="00822F91"/>
    <w:rsid w:val="00823AA9"/>
    <w:rsid w:val="0082450B"/>
    <w:rsid w:val="00824EF5"/>
    <w:rsid w:val="008255B9"/>
    <w:rsid w:val="00825CD8"/>
    <w:rsid w:val="008260E1"/>
    <w:rsid w:val="00827324"/>
    <w:rsid w:val="00827927"/>
    <w:rsid w:val="008304DA"/>
    <w:rsid w:val="00830916"/>
    <w:rsid w:val="00831D9C"/>
    <w:rsid w:val="00831FA5"/>
    <w:rsid w:val="00832C3C"/>
    <w:rsid w:val="0083415D"/>
    <w:rsid w:val="008355EA"/>
    <w:rsid w:val="008359C6"/>
    <w:rsid w:val="00837458"/>
    <w:rsid w:val="00837AAE"/>
    <w:rsid w:val="008407D3"/>
    <w:rsid w:val="008429AD"/>
    <w:rsid w:val="008429DB"/>
    <w:rsid w:val="0084429F"/>
    <w:rsid w:val="00846B72"/>
    <w:rsid w:val="00846BA4"/>
    <w:rsid w:val="00847D1B"/>
    <w:rsid w:val="00850427"/>
    <w:rsid w:val="00850C75"/>
    <w:rsid w:val="00850E39"/>
    <w:rsid w:val="00850EC6"/>
    <w:rsid w:val="0085139D"/>
    <w:rsid w:val="00853F80"/>
    <w:rsid w:val="0085477A"/>
    <w:rsid w:val="008547F6"/>
    <w:rsid w:val="00854916"/>
    <w:rsid w:val="00854EA9"/>
    <w:rsid w:val="00855107"/>
    <w:rsid w:val="00855173"/>
    <w:rsid w:val="008557D9"/>
    <w:rsid w:val="00855BF7"/>
    <w:rsid w:val="00856214"/>
    <w:rsid w:val="00861643"/>
    <w:rsid w:val="0086180C"/>
    <w:rsid w:val="00861B81"/>
    <w:rsid w:val="00862089"/>
    <w:rsid w:val="00862763"/>
    <w:rsid w:val="0086279A"/>
    <w:rsid w:val="00866D5B"/>
    <w:rsid w:val="00866FF5"/>
    <w:rsid w:val="00872B92"/>
    <w:rsid w:val="0087332D"/>
    <w:rsid w:val="00873E1F"/>
    <w:rsid w:val="00874C16"/>
    <w:rsid w:val="008754D7"/>
    <w:rsid w:val="0087583A"/>
    <w:rsid w:val="008762EE"/>
    <w:rsid w:val="00876FC3"/>
    <w:rsid w:val="00881B0F"/>
    <w:rsid w:val="00882772"/>
    <w:rsid w:val="00883FD3"/>
    <w:rsid w:val="00886D1F"/>
    <w:rsid w:val="00886F17"/>
    <w:rsid w:val="00887B6C"/>
    <w:rsid w:val="00891EE1"/>
    <w:rsid w:val="00893987"/>
    <w:rsid w:val="00894CAF"/>
    <w:rsid w:val="008963EF"/>
    <w:rsid w:val="0089688E"/>
    <w:rsid w:val="00896E71"/>
    <w:rsid w:val="00897073"/>
    <w:rsid w:val="008A0B6E"/>
    <w:rsid w:val="008A0C2C"/>
    <w:rsid w:val="008A1FBE"/>
    <w:rsid w:val="008A1FF6"/>
    <w:rsid w:val="008A2E01"/>
    <w:rsid w:val="008A2F2D"/>
    <w:rsid w:val="008A48A0"/>
    <w:rsid w:val="008A5CFD"/>
    <w:rsid w:val="008A7DCE"/>
    <w:rsid w:val="008B12C2"/>
    <w:rsid w:val="008B137A"/>
    <w:rsid w:val="008B3194"/>
    <w:rsid w:val="008B409A"/>
    <w:rsid w:val="008B4B7A"/>
    <w:rsid w:val="008B5AE7"/>
    <w:rsid w:val="008B6272"/>
    <w:rsid w:val="008B673F"/>
    <w:rsid w:val="008B78A1"/>
    <w:rsid w:val="008C1136"/>
    <w:rsid w:val="008C1745"/>
    <w:rsid w:val="008C2919"/>
    <w:rsid w:val="008C2F63"/>
    <w:rsid w:val="008C5172"/>
    <w:rsid w:val="008C55CF"/>
    <w:rsid w:val="008C60E9"/>
    <w:rsid w:val="008C7547"/>
    <w:rsid w:val="008C7DAA"/>
    <w:rsid w:val="008D06C3"/>
    <w:rsid w:val="008D199E"/>
    <w:rsid w:val="008D1B7C"/>
    <w:rsid w:val="008D2CBF"/>
    <w:rsid w:val="008D4631"/>
    <w:rsid w:val="008D563F"/>
    <w:rsid w:val="008D6657"/>
    <w:rsid w:val="008E1F60"/>
    <w:rsid w:val="008E307E"/>
    <w:rsid w:val="008E30E4"/>
    <w:rsid w:val="008E380F"/>
    <w:rsid w:val="008E573A"/>
    <w:rsid w:val="008E6A7D"/>
    <w:rsid w:val="008E7E65"/>
    <w:rsid w:val="008F12A3"/>
    <w:rsid w:val="008F2BB6"/>
    <w:rsid w:val="008F480E"/>
    <w:rsid w:val="008F4DD1"/>
    <w:rsid w:val="008F6056"/>
    <w:rsid w:val="008F6E1C"/>
    <w:rsid w:val="00902C07"/>
    <w:rsid w:val="0090499D"/>
    <w:rsid w:val="00904D79"/>
    <w:rsid w:val="00905804"/>
    <w:rsid w:val="009101E2"/>
    <w:rsid w:val="00911771"/>
    <w:rsid w:val="00915D73"/>
    <w:rsid w:val="00916077"/>
    <w:rsid w:val="009170A2"/>
    <w:rsid w:val="009208A6"/>
    <w:rsid w:val="00921386"/>
    <w:rsid w:val="00924514"/>
    <w:rsid w:val="009246DE"/>
    <w:rsid w:val="00924949"/>
    <w:rsid w:val="00927316"/>
    <w:rsid w:val="00927A2E"/>
    <w:rsid w:val="0093037F"/>
    <w:rsid w:val="00930A68"/>
    <w:rsid w:val="0093133D"/>
    <w:rsid w:val="0093276D"/>
    <w:rsid w:val="00933528"/>
    <w:rsid w:val="00933D12"/>
    <w:rsid w:val="009341CF"/>
    <w:rsid w:val="00935457"/>
    <w:rsid w:val="00937065"/>
    <w:rsid w:val="00940285"/>
    <w:rsid w:val="00941535"/>
    <w:rsid w:val="009415B0"/>
    <w:rsid w:val="00943FF5"/>
    <w:rsid w:val="00947E7E"/>
    <w:rsid w:val="0095008C"/>
    <w:rsid w:val="00950A66"/>
    <w:rsid w:val="00950DFD"/>
    <w:rsid w:val="00950FDC"/>
    <w:rsid w:val="00951295"/>
    <w:rsid w:val="0095139A"/>
    <w:rsid w:val="009517C3"/>
    <w:rsid w:val="00953E16"/>
    <w:rsid w:val="009542AC"/>
    <w:rsid w:val="00956A7C"/>
    <w:rsid w:val="00961286"/>
    <w:rsid w:val="00961856"/>
    <w:rsid w:val="00961BB2"/>
    <w:rsid w:val="00962108"/>
    <w:rsid w:val="009638D6"/>
    <w:rsid w:val="009651BE"/>
    <w:rsid w:val="0097167C"/>
    <w:rsid w:val="0097408E"/>
    <w:rsid w:val="00974BB2"/>
    <w:rsid w:val="00974FA7"/>
    <w:rsid w:val="009756E5"/>
    <w:rsid w:val="00977A8C"/>
    <w:rsid w:val="009831F7"/>
    <w:rsid w:val="00983910"/>
    <w:rsid w:val="00986420"/>
    <w:rsid w:val="0099066E"/>
    <w:rsid w:val="009932AC"/>
    <w:rsid w:val="00993F2A"/>
    <w:rsid w:val="009941E6"/>
    <w:rsid w:val="00994351"/>
    <w:rsid w:val="0099573A"/>
    <w:rsid w:val="00996516"/>
    <w:rsid w:val="0099652D"/>
    <w:rsid w:val="00996A8F"/>
    <w:rsid w:val="009A02FD"/>
    <w:rsid w:val="009A0B77"/>
    <w:rsid w:val="009A0D5E"/>
    <w:rsid w:val="009A1DBF"/>
    <w:rsid w:val="009A2B22"/>
    <w:rsid w:val="009A41FD"/>
    <w:rsid w:val="009A4398"/>
    <w:rsid w:val="009A4C48"/>
    <w:rsid w:val="009A529B"/>
    <w:rsid w:val="009A56F6"/>
    <w:rsid w:val="009A68E6"/>
    <w:rsid w:val="009A7472"/>
    <w:rsid w:val="009A7598"/>
    <w:rsid w:val="009B1DF8"/>
    <w:rsid w:val="009B20A3"/>
    <w:rsid w:val="009B23F6"/>
    <w:rsid w:val="009B3D20"/>
    <w:rsid w:val="009B5418"/>
    <w:rsid w:val="009B61B4"/>
    <w:rsid w:val="009C0727"/>
    <w:rsid w:val="009C38CC"/>
    <w:rsid w:val="009C3C80"/>
    <w:rsid w:val="009C40E0"/>
    <w:rsid w:val="009C492F"/>
    <w:rsid w:val="009C5E33"/>
    <w:rsid w:val="009C6B7B"/>
    <w:rsid w:val="009C73BC"/>
    <w:rsid w:val="009D2B0E"/>
    <w:rsid w:val="009D2FF2"/>
    <w:rsid w:val="009D3226"/>
    <w:rsid w:val="009D3385"/>
    <w:rsid w:val="009D793C"/>
    <w:rsid w:val="009E11D7"/>
    <w:rsid w:val="009E16A9"/>
    <w:rsid w:val="009E1976"/>
    <w:rsid w:val="009E375F"/>
    <w:rsid w:val="009E39D4"/>
    <w:rsid w:val="009E3C71"/>
    <w:rsid w:val="009E433B"/>
    <w:rsid w:val="009E4F05"/>
    <w:rsid w:val="009E5401"/>
    <w:rsid w:val="009E6E0A"/>
    <w:rsid w:val="009F11D9"/>
    <w:rsid w:val="009F35C7"/>
    <w:rsid w:val="009F386E"/>
    <w:rsid w:val="009F5818"/>
    <w:rsid w:val="00A005A2"/>
    <w:rsid w:val="00A04DA5"/>
    <w:rsid w:val="00A05FA4"/>
    <w:rsid w:val="00A0640F"/>
    <w:rsid w:val="00A071AB"/>
    <w:rsid w:val="00A0758F"/>
    <w:rsid w:val="00A07EB4"/>
    <w:rsid w:val="00A10043"/>
    <w:rsid w:val="00A10BE2"/>
    <w:rsid w:val="00A12483"/>
    <w:rsid w:val="00A13970"/>
    <w:rsid w:val="00A14BF0"/>
    <w:rsid w:val="00A154EF"/>
    <w:rsid w:val="00A1570A"/>
    <w:rsid w:val="00A17866"/>
    <w:rsid w:val="00A20185"/>
    <w:rsid w:val="00A20BB0"/>
    <w:rsid w:val="00A211B4"/>
    <w:rsid w:val="00A21ED9"/>
    <w:rsid w:val="00A223CF"/>
    <w:rsid w:val="00A22DF4"/>
    <w:rsid w:val="00A22FB1"/>
    <w:rsid w:val="00A30236"/>
    <w:rsid w:val="00A32FBC"/>
    <w:rsid w:val="00A33DDF"/>
    <w:rsid w:val="00A344F6"/>
    <w:rsid w:val="00A34547"/>
    <w:rsid w:val="00A346C3"/>
    <w:rsid w:val="00A34A05"/>
    <w:rsid w:val="00A352B5"/>
    <w:rsid w:val="00A35802"/>
    <w:rsid w:val="00A365B8"/>
    <w:rsid w:val="00A376B7"/>
    <w:rsid w:val="00A41BF5"/>
    <w:rsid w:val="00A44778"/>
    <w:rsid w:val="00A463B2"/>
    <w:rsid w:val="00A469E7"/>
    <w:rsid w:val="00A47E3E"/>
    <w:rsid w:val="00A47E88"/>
    <w:rsid w:val="00A50913"/>
    <w:rsid w:val="00A50916"/>
    <w:rsid w:val="00A528F9"/>
    <w:rsid w:val="00A5322B"/>
    <w:rsid w:val="00A53B87"/>
    <w:rsid w:val="00A574C4"/>
    <w:rsid w:val="00A57FB0"/>
    <w:rsid w:val="00A604A4"/>
    <w:rsid w:val="00A61B7D"/>
    <w:rsid w:val="00A620A9"/>
    <w:rsid w:val="00A6411B"/>
    <w:rsid w:val="00A6605B"/>
    <w:rsid w:val="00A66ADC"/>
    <w:rsid w:val="00A7147D"/>
    <w:rsid w:val="00A7351C"/>
    <w:rsid w:val="00A749CB"/>
    <w:rsid w:val="00A76A0C"/>
    <w:rsid w:val="00A81B15"/>
    <w:rsid w:val="00A837FF"/>
    <w:rsid w:val="00A83A5F"/>
    <w:rsid w:val="00A84052"/>
    <w:rsid w:val="00A84731"/>
    <w:rsid w:val="00A84B81"/>
    <w:rsid w:val="00A84C23"/>
    <w:rsid w:val="00A84DC8"/>
    <w:rsid w:val="00A84E8F"/>
    <w:rsid w:val="00A85DBC"/>
    <w:rsid w:val="00A87FEB"/>
    <w:rsid w:val="00A92782"/>
    <w:rsid w:val="00A931AB"/>
    <w:rsid w:val="00A938A3"/>
    <w:rsid w:val="00A93916"/>
    <w:rsid w:val="00A93DF3"/>
    <w:rsid w:val="00A93F9F"/>
    <w:rsid w:val="00A9420E"/>
    <w:rsid w:val="00A9633B"/>
    <w:rsid w:val="00A9751B"/>
    <w:rsid w:val="00A97648"/>
    <w:rsid w:val="00AA1CE4"/>
    <w:rsid w:val="00AA1CFD"/>
    <w:rsid w:val="00AA2239"/>
    <w:rsid w:val="00AA33D2"/>
    <w:rsid w:val="00AB01A2"/>
    <w:rsid w:val="00AB0759"/>
    <w:rsid w:val="00AB0C57"/>
    <w:rsid w:val="00AB1195"/>
    <w:rsid w:val="00AB11EF"/>
    <w:rsid w:val="00AB132B"/>
    <w:rsid w:val="00AB2263"/>
    <w:rsid w:val="00AB4182"/>
    <w:rsid w:val="00AB4CC9"/>
    <w:rsid w:val="00AB6298"/>
    <w:rsid w:val="00AC218D"/>
    <w:rsid w:val="00AC27DB"/>
    <w:rsid w:val="00AC3A28"/>
    <w:rsid w:val="00AC447F"/>
    <w:rsid w:val="00AC4806"/>
    <w:rsid w:val="00AC57EA"/>
    <w:rsid w:val="00AC6D6B"/>
    <w:rsid w:val="00AC7E75"/>
    <w:rsid w:val="00AD1AB4"/>
    <w:rsid w:val="00AD38EC"/>
    <w:rsid w:val="00AD446C"/>
    <w:rsid w:val="00AD4FBB"/>
    <w:rsid w:val="00AD7736"/>
    <w:rsid w:val="00AE0190"/>
    <w:rsid w:val="00AE10CE"/>
    <w:rsid w:val="00AE316C"/>
    <w:rsid w:val="00AE31B9"/>
    <w:rsid w:val="00AE44A9"/>
    <w:rsid w:val="00AE4C0A"/>
    <w:rsid w:val="00AE6089"/>
    <w:rsid w:val="00AE70D4"/>
    <w:rsid w:val="00AE7868"/>
    <w:rsid w:val="00AE7AE2"/>
    <w:rsid w:val="00AF0407"/>
    <w:rsid w:val="00AF049B"/>
    <w:rsid w:val="00AF0D8F"/>
    <w:rsid w:val="00AF105B"/>
    <w:rsid w:val="00AF1298"/>
    <w:rsid w:val="00AF27F3"/>
    <w:rsid w:val="00AF36AD"/>
    <w:rsid w:val="00AF3D10"/>
    <w:rsid w:val="00AF4B7A"/>
    <w:rsid w:val="00AF4D8B"/>
    <w:rsid w:val="00B00398"/>
    <w:rsid w:val="00B006CC"/>
    <w:rsid w:val="00B06637"/>
    <w:rsid w:val="00B067CA"/>
    <w:rsid w:val="00B12B26"/>
    <w:rsid w:val="00B130AB"/>
    <w:rsid w:val="00B15126"/>
    <w:rsid w:val="00B151E5"/>
    <w:rsid w:val="00B163F8"/>
    <w:rsid w:val="00B169F1"/>
    <w:rsid w:val="00B17EC3"/>
    <w:rsid w:val="00B20355"/>
    <w:rsid w:val="00B2300C"/>
    <w:rsid w:val="00B2472D"/>
    <w:rsid w:val="00B24CA0"/>
    <w:rsid w:val="00B2549F"/>
    <w:rsid w:val="00B2622B"/>
    <w:rsid w:val="00B27EFE"/>
    <w:rsid w:val="00B31303"/>
    <w:rsid w:val="00B332A9"/>
    <w:rsid w:val="00B33E10"/>
    <w:rsid w:val="00B36773"/>
    <w:rsid w:val="00B3724D"/>
    <w:rsid w:val="00B4108D"/>
    <w:rsid w:val="00B453D2"/>
    <w:rsid w:val="00B46032"/>
    <w:rsid w:val="00B513C6"/>
    <w:rsid w:val="00B5334C"/>
    <w:rsid w:val="00B5372E"/>
    <w:rsid w:val="00B57265"/>
    <w:rsid w:val="00B6104E"/>
    <w:rsid w:val="00B633AE"/>
    <w:rsid w:val="00B665D2"/>
    <w:rsid w:val="00B6737C"/>
    <w:rsid w:val="00B70043"/>
    <w:rsid w:val="00B715ED"/>
    <w:rsid w:val="00B71E96"/>
    <w:rsid w:val="00B7214D"/>
    <w:rsid w:val="00B7244E"/>
    <w:rsid w:val="00B74372"/>
    <w:rsid w:val="00B7477F"/>
    <w:rsid w:val="00B74780"/>
    <w:rsid w:val="00B75525"/>
    <w:rsid w:val="00B75F73"/>
    <w:rsid w:val="00B7603C"/>
    <w:rsid w:val="00B76AEA"/>
    <w:rsid w:val="00B76B64"/>
    <w:rsid w:val="00B77772"/>
    <w:rsid w:val="00B80283"/>
    <w:rsid w:val="00B8095F"/>
    <w:rsid w:val="00B80B0C"/>
    <w:rsid w:val="00B80B11"/>
    <w:rsid w:val="00B80D04"/>
    <w:rsid w:val="00B831AE"/>
    <w:rsid w:val="00B833E7"/>
    <w:rsid w:val="00B8446C"/>
    <w:rsid w:val="00B849D1"/>
    <w:rsid w:val="00B86737"/>
    <w:rsid w:val="00B87725"/>
    <w:rsid w:val="00B9262E"/>
    <w:rsid w:val="00B92684"/>
    <w:rsid w:val="00B92B63"/>
    <w:rsid w:val="00B93614"/>
    <w:rsid w:val="00B93EF0"/>
    <w:rsid w:val="00B94600"/>
    <w:rsid w:val="00BA03B1"/>
    <w:rsid w:val="00BA11FD"/>
    <w:rsid w:val="00BA16D9"/>
    <w:rsid w:val="00BA259A"/>
    <w:rsid w:val="00BA259C"/>
    <w:rsid w:val="00BA29D3"/>
    <w:rsid w:val="00BA307F"/>
    <w:rsid w:val="00BA5280"/>
    <w:rsid w:val="00BA6582"/>
    <w:rsid w:val="00BA74A0"/>
    <w:rsid w:val="00BA7B55"/>
    <w:rsid w:val="00BB14F1"/>
    <w:rsid w:val="00BB1B93"/>
    <w:rsid w:val="00BB261C"/>
    <w:rsid w:val="00BB541D"/>
    <w:rsid w:val="00BB572E"/>
    <w:rsid w:val="00BB6160"/>
    <w:rsid w:val="00BB6C4C"/>
    <w:rsid w:val="00BB7451"/>
    <w:rsid w:val="00BB74FD"/>
    <w:rsid w:val="00BB78F5"/>
    <w:rsid w:val="00BC075C"/>
    <w:rsid w:val="00BC07BE"/>
    <w:rsid w:val="00BC16A5"/>
    <w:rsid w:val="00BC3DCB"/>
    <w:rsid w:val="00BC423A"/>
    <w:rsid w:val="00BC4744"/>
    <w:rsid w:val="00BC4F45"/>
    <w:rsid w:val="00BC5260"/>
    <w:rsid w:val="00BC5684"/>
    <w:rsid w:val="00BC5982"/>
    <w:rsid w:val="00BC60BF"/>
    <w:rsid w:val="00BC6FA0"/>
    <w:rsid w:val="00BC7DD9"/>
    <w:rsid w:val="00BD0EF4"/>
    <w:rsid w:val="00BD28BF"/>
    <w:rsid w:val="00BD2D12"/>
    <w:rsid w:val="00BD5C1D"/>
    <w:rsid w:val="00BD6404"/>
    <w:rsid w:val="00BD6EB8"/>
    <w:rsid w:val="00BD79EB"/>
    <w:rsid w:val="00BE2F4A"/>
    <w:rsid w:val="00BE33AE"/>
    <w:rsid w:val="00BE522D"/>
    <w:rsid w:val="00BE5C97"/>
    <w:rsid w:val="00BE70CF"/>
    <w:rsid w:val="00BF046F"/>
    <w:rsid w:val="00BF1983"/>
    <w:rsid w:val="00BF1E57"/>
    <w:rsid w:val="00BF1EB3"/>
    <w:rsid w:val="00BF2450"/>
    <w:rsid w:val="00BF5E9C"/>
    <w:rsid w:val="00BF7222"/>
    <w:rsid w:val="00C00118"/>
    <w:rsid w:val="00C01046"/>
    <w:rsid w:val="00C01D50"/>
    <w:rsid w:val="00C02AA5"/>
    <w:rsid w:val="00C03725"/>
    <w:rsid w:val="00C056DC"/>
    <w:rsid w:val="00C06E3B"/>
    <w:rsid w:val="00C06E84"/>
    <w:rsid w:val="00C10044"/>
    <w:rsid w:val="00C109B3"/>
    <w:rsid w:val="00C12698"/>
    <w:rsid w:val="00C1329B"/>
    <w:rsid w:val="00C1394E"/>
    <w:rsid w:val="00C151E9"/>
    <w:rsid w:val="00C1572F"/>
    <w:rsid w:val="00C201A1"/>
    <w:rsid w:val="00C212E4"/>
    <w:rsid w:val="00C21396"/>
    <w:rsid w:val="00C21A76"/>
    <w:rsid w:val="00C23EC7"/>
    <w:rsid w:val="00C23ECA"/>
    <w:rsid w:val="00C24C05"/>
    <w:rsid w:val="00C24D20"/>
    <w:rsid w:val="00C24D2F"/>
    <w:rsid w:val="00C24E44"/>
    <w:rsid w:val="00C26222"/>
    <w:rsid w:val="00C31283"/>
    <w:rsid w:val="00C314AD"/>
    <w:rsid w:val="00C33C48"/>
    <w:rsid w:val="00C340E5"/>
    <w:rsid w:val="00C35AA7"/>
    <w:rsid w:val="00C404C3"/>
    <w:rsid w:val="00C43BA1"/>
    <w:rsid w:val="00C43DAB"/>
    <w:rsid w:val="00C44907"/>
    <w:rsid w:val="00C45975"/>
    <w:rsid w:val="00C4665D"/>
    <w:rsid w:val="00C46A1F"/>
    <w:rsid w:val="00C47F08"/>
    <w:rsid w:val="00C50817"/>
    <w:rsid w:val="00C50D49"/>
    <w:rsid w:val="00C514A6"/>
    <w:rsid w:val="00C5449E"/>
    <w:rsid w:val="00C54A94"/>
    <w:rsid w:val="00C553D6"/>
    <w:rsid w:val="00C56EDB"/>
    <w:rsid w:val="00C5739F"/>
    <w:rsid w:val="00C57CF0"/>
    <w:rsid w:val="00C60340"/>
    <w:rsid w:val="00C63557"/>
    <w:rsid w:val="00C649BD"/>
    <w:rsid w:val="00C64F20"/>
    <w:rsid w:val="00C65698"/>
    <w:rsid w:val="00C65891"/>
    <w:rsid w:val="00C66AC9"/>
    <w:rsid w:val="00C724D3"/>
    <w:rsid w:val="00C72951"/>
    <w:rsid w:val="00C72AB1"/>
    <w:rsid w:val="00C72CC6"/>
    <w:rsid w:val="00C74EDF"/>
    <w:rsid w:val="00C75FC7"/>
    <w:rsid w:val="00C7672D"/>
    <w:rsid w:val="00C77D69"/>
    <w:rsid w:val="00C77DD9"/>
    <w:rsid w:val="00C80321"/>
    <w:rsid w:val="00C810C1"/>
    <w:rsid w:val="00C83BE6"/>
    <w:rsid w:val="00C843FC"/>
    <w:rsid w:val="00C85117"/>
    <w:rsid w:val="00C85354"/>
    <w:rsid w:val="00C85CF7"/>
    <w:rsid w:val="00C86ABA"/>
    <w:rsid w:val="00C903AA"/>
    <w:rsid w:val="00C90441"/>
    <w:rsid w:val="00C9077A"/>
    <w:rsid w:val="00C91DF8"/>
    <w:rsid w:val="00C92D46"/>
    <w:rsid w:val="00C92D95"/>
    <w:rsid w:val="00C93612"/>
    <w:rsid w:val="00C943F3"/>
    <w:rsid w:val="00C94464"/>
    <w:rsid w:val="00C9496C"/>
    <w:rsid w:val="00C94A8B"/>
    <w:rsid w:val="00C962CC"/>
    <w:rsid w:val="00C96F59"/>
    <w:rsid w:val="00C97EA0"/>
    <w:rsid w:val="00CA08C6"/>
    <w:rsid w:val="00CA0A77"/>
    <w:rsid w:val="00CA26F9"/>
    <w:rsid w:val="00CA2729"/>
    <w:rsid w:val="00CA3057"/>
    <w:rsid w:val="00CA388B"/>
    <w:rsid w:val="00CA42E2"/>
    <w:rsid w:val="00CA451D"/>
    <w:rsid w:val="00CA45F8"/>
    <w:rsid w:val="00CA668D"/>
    <w:rsid w:val="00CA69EF"/>
    <w:rsid w:val="00CB0305"/>
    <w:rsid w:val="00CB1EE9"/>
    <w:rsid w:val="00CB2381"/>
    <w:rsid w:val="00CB33C7"/>
    <w:rsid w:val="00CB37B4"/>
    <w:rsid w:val="00CB6DA7"/>
    <w:rsid w:val="00CB7E4C"/>
    <w:rsid w:val="00CC17DC"/>
    <w:rsid w:val="00CC25B4"/>
    <w:rsid w:val="00CC2C28"/>
    <w:rsid w:val="00CC5F88"/>
    <w:rsid w:val="00CC69C8"/>
    <w:rsid w:val="00CC77A2"/>
    <w:rsid w:val="00CD0286"/>
    <w:rsid w:val="00CD0699"/>
    <w:rsid w:val="00CD0FC9"/>
    <w:rsid w:val="00CD307E"/>
    <w:rsid w:val="00CD3D60"/>
    <w:rsid w:val="00CD629F"/>
    <w:rsid w:val="00CD6A1B"/>
    <w:rsid w:val="00CD7300"/>
    <w:rsid w:val="00CE076F"/>
    <w:rsid w:val="00CE0A7F"/>
    <w:rsid w:val="00CE1718"/>
    <w:rsid w:val="00CE2385"/>
    <w:rsid w:val="00CE2563"/>
    <w:rsid w:val="00CE3893"/>
    <w:rsid w:val="00CE5488"/>
    <w:rsid w:val="00CE77F6"/>
    <w:rsid w:val="00CF0A6B"/>
    <w:rsid w:val="00CF4156"/>
    <w:rsid w:val="00CF4E1A"/>
    <w:rsid w:val="00CF5545"/>
    <w:rsid w:val="00CF621C"/>
    <w:rsid w:val="00CF62EA"/>
    <w:rsid w:val="00CF792A"/>
    <w:rsid w:val="00CF7A7D"/>
    <w:rsid w:val="00D0036C"/>
    <w:rsid w:val="00D03D00"/>
    <w:rsid w:val="00D042B1"/>
    <w:rsid w:val="00D04D5B"/>
    <w:rsid w:val="00D057CD"/>
    <w:rsid w:val="00D05C30"/>
    <w:rsid w:val="00D0614B"/>
    <w:rsid w:val="00D06ED7"/>
    <w:rsid w:val="00D10052"/>
    <w:rsid w:val="00D109AB"/>
    <w:rsid w:val="00D11359"/>
    <w:rsid w:val="00D16EB5"/>
    <w:rsid w:val="00D174A5"/>
    <w:rsid w:val="00D20DFA"/>
    <w:rsid w:val="00D3143F"/>
    <w:rsid w:val="00D3188C"/>
    <w:rsid w:val="00D3189E"/>
    <w:rsid w:val="00D325BD"/>
    <w:rsid w:val="00D333F8"/>
    <w:rsid w:val="00D358BA"/>
    <w:rsid w:val="00D35F9B"/>
    <w:rsid w:val="00D3641A"/>
    <w:rsid w:val="00D36B69"/>
    <w:rsid w:val="00D374D6"/>
    <w:rsid w:val="00D37729"/>
    <w:rsid w:val="00D402CB"/>
    <w:rsid w:val="00D408DD"/>
    <w:rsid w:val="00D43003"/>
    <w:rsid w:val="00D436D5"/>
    <w:rsid w:val="00D43899"/>
    <w:rsid w:val="00D45D72"/>
    <w:rsid w:val="00D46ED0"/>
    <w:rsid w:val="00D4725E"/>
    <w:rsid w:val="00D50310"/>
    <w:rsid w:val="00D520E4"/>
    <w:rsid w:val="00D525DC"/>
    <w:rsid w:val="00D531CA"/>
    <w:rsid w:val="00D532F3"/>
    <w:rsid w:val="00D53A38"/>
    <w:rsid w:val="00D53CAD"/>
    <w:rsid w:val="00D547C1"/>
    <w:rsid w:val="00D54F98"/>
    <w:rsid w:val="00D558B2"/>
    <w:rsid w:val="00D56CB2"/>
    <w:rsid w:val="00D575DD"/>
    <w:rsid w:val="00D57DFA"/>
    <w:rsid w:val="00D600A0"/>
    <w:rsid w:val="00D62005"/>
    <w:rsid w:val="00D65DEF"/>
    <w:rsid w:val="00D67CFB"/>
    <w:rsid w:val="00D67FCF"/>
    <w:rsid w:val="00D709CE"/>
    <w:rsid w:val="00D71B5C"/>
    <w:rsid w:val="00D71F73"/>
    <w:rsid w:val="00D7316C"/>
    <w:rsid w:val="00D800A5"/>
    <w:rsid w:val="00D80786"/>
    <w:rsid w:val="00D81CAB"/>
    <w:rsid w:val="00D8576F"/>
    <w:rsid w:val="00D864BA"/>
    <w:rsid w:val="00D8677F"/>
    <w:rsid w:val="00D87385"/>
    <w:rsid w:val="00D91E02"/>
    <w:rsid w:val="00D9279A"/>
    <w:rsid w:val="00D94858"/>
    <w:rsid w:val="00D9768A"/>
    <w:rsid w:val="00D97F0C"/>
    <w:rsid w:val="00DA00E2"/>
    <w:rsid w:val="00DA09EE"/>
    <w:rsid w:val="00DA3A86"/>
    <w:rsid w:val="00DA66A1"/>
    <w:rsid w:val="00DB03FE"/>
    <w:rsid w:val="00DB1892"/>
    <w:rsid w:val="00DB1DA4"/>
    <w:rsid w:val="00DB3101"/>
    <w:rsid w:val="00DB33F9"/>
    <w:rsid w:val="00DB4FBD"/>
    <w:rsid w:val="00DB5A6E"/>
    <w:rsid w:val="00DB7B04"/>
    <w:rsid w:val="00DC0EF0"/>
    <w:rsid w:val="00DC2500"/>
    <w:rsid w:val="00DC2D43"/>
    <w:rsid w:val="00DC3483"/>
    <w:rsid w:val="00DC4F72"/>
    <w:rsid w:val="00DC708A"/>
    <w:rsid w:val="00DC747F"/>
    <w:rsid w:val="00DC77DC"/>
    <w:rsid w:val="00DC7F3E"/>
    <w:rsid w:val="00DD0453"/>
    <w:rsid w:val="00DD0A50"/>
    <w:rsid w:val="00DD0C2C"/>
    <w:rsid w:val="00DD14DF"/>
    <w:rsid w:val="00DD19DE"/>
    <w:rsid w:val="00DD28BC"/>
    <w:rsid w:val="00DD301E"/>
    <w:rsid w:val="00DD5BCC"/>
    <w:rsid w:val="00DD6E13"/>
    <w:rsid w:val="00DD73CD"/>
    <w:rsid w:val="00DE2AAF"/>
    <w:rsid w:val="00DE31F0"/>
    <w:rsid w:val="00DE3D1C"/>
    <w:rsid w:val="00DE43AE"/>
    <w:rsid w:val="00DE5745"/>
    <w:rsid w:val="00DE65E6"/>
    <w:rsid w:val="00DE75AD"/>
    <w:rsid w:val="00DF1771"/>
    <w:rsid w:val="00DF26CC"/>
    <w:rsid w:val="00DF4689"/>
    <w:rsid w:val="00DF4A27"/>
    <w:rsid w:val="00DF5FDE"/>
    <w:rsid w:val="00DF7615"/>
    <w:rsid w:val="00E00A63"/>
    <w:rsid w:val="00E0130C"/>
    <w:rsid w:val="00E01C41"/>
    <w:rsid w:val="00E0227D"/>
    <w:rsid w:val="00E04163"/>
    <w:rsid w:val="00E04AAD"/>
    <w:rsid w:val="00E04B84"/>
    <w:rsid w:val="00E06466"/>
    <w:rsid w:val="00E06835"/>
    <w:rsid w:val="00E06FDA"/>
    <w:rsid w:val="00E11EE1"/>
    <w:rsid w:val="00E12000"/>
    <w:rsid w:val="00E12290"/>
    <w:rsid w:val="00E125A3"/>
    <w:rsid w:val="00E13040"/>
    <w:rsid w:val="00E14AA9"/>
    <w:rsid w:val="00E150B5"/>
    <w:rsid w:val="00E153CD"/>
    <w:rsid w:val="00E160A5"/>
    <w:rsid w:val="00E1713D"/>
    <w:rsid w:val="00E173C4"/>
    <w:rsid w:val="00E209B4"/>
    <w:rsid w:val="00E20A43"/>
    <w:rsid w:val="00E22617"/>
    <w:rsid w:val="00E23898"/>
    <w:rsid w:val="00E2557B"/>
    <w:rsid w:val="00E25B25"/>
    <w:rsid w:val="00E31817"/>
    <w:rsid w:val="00E319F1"/>
    <w:rsid w:val="00E33CD2"/>
    <w:rsid w:val="00E3512A"/>
    <w:rsid w:val="00E36EC2"/>
    <w:rsid w:val="00E37088"/>
    <w:rsid w:val="00E379B3"/>
    <w:rsid w:val="00E40E90"/>
    <w:rsid w:val="00E41694"/>
    <w:rsid w:val="00E44A3E"/>
    <w:rsid w:val="00E457B7"/>
    <w:rsid w:val="00E45C7E"/>
    <w:rsid w:val="00E46C56"/>
    <w:rsid w:val="00E5123D"/>
    <w:rsid w:val="00E531EB"/>
    <w:rsid w:val="00E54874"/>
    <w:rsid w:val="00E54B6F"/>
    <w:rsid w:val="00E55725"/>
    <w:rsid w:val="00E55ACA"/>
    <w:rsid w:val="00E57B74"/>
    <w:rsid w:val="00E657E9"/>
    <w:rsid w:val="00E65BC6"/>
    <w:rsid w:val="00E661FF"/>
    <w:rsid w:val="00E66F21"/>
    <w:rsid w:val="00E67E25"/>
    <w:rsid w:val="00E708FA"/>
    <w:rsid w:val="00E726EB"/>
    <w:rsid w:val="00E72BBC"/>
    <w:rsid w:val="00E72CF1"/>
    <w:rsid w:val="00E73E3C"/>
    <w:rsid w:val="00E75FC5"/>
    <w:rsid w:val="00E80B52"/>
    <w:rsid w:val="00E824C3"/>
    <w:rsid w:val="00E82DDF"/>
    <w:rsid w:val="00E83220"/>
    <w:rsid w:val="00E840B3"/>
    <w:rsid w:val="00E84B75"/>
    <w:rsid w:val="00E84D10"/>
    <w:rsid w:val="00E855FC"/>
    <w:rsid w:val="00E8629F"/>
    <w:rsid w:val="00E86C50"/>
    <w:rsid w:val="00E87E3B"/>
    <w:rsid w:val="00E91008"/>
    <w:rsid w:val="00E91413"/>
    <w:rsid w:val="00E9374E"/>
    <w:rsid w:val="00E94F54"/>
    <w:rsid w:val="00E95D1D"/>
    <w:rsid w:val="00E97AD5"/>
    <w:rsid w:val="00E97F3B"/>
    <w:rsid w:val="00EA1111"/>
    <w:rsid w:val="00EA213B"/>
    <w:rsid w:val="00EA3B4F"/>
    <w:rsid w:val="00EA3C24"/>
    <w:rsid w:val="00EA5E00"/>
    <w:rsid w:val="00EA5F62"/>
    <w:rsid w:val="00EA6D5B"/>
    <w:rsid w:val="00EA73DF"/>
    <w:rsid w:val="00EB3C48"/>
    <w:rsid w:val="00EB5469"/>
    <w:rsid w:val="00EB5C0C"/>
    <w:rsid w:val="00EB61AE"/>
    <w:rsid w:val="00EC23CB"/>
    <w:rsid w:val="00EC322D"/>
    <w:rsid w:val="00ED0830"/>
    <w:rsid w:val="00ED383A"/>
    <w:rsid w:val="00ED389B"/>
    <w:rsid w:val="00ED4002"/>
    <w:rsid w:val="00ED4116"/>
    <w:rsid w:val="00ED6987"/>
    <w:rsid w:val="00ED6FE2"/>
    <w:rsid w:val="00ED72CC"/>
    <w:rsid w:val="00ED7CE3"/>
    <w:rsid w:val="00ED7FBB"/>
    <w:rsid w:val="00EE1080"/>
    <w:rsid w:val="00EE134B"/>
    <w:rsid w:val="00EE18CF"/>
    <w:rsid w:val="00EE3615"/>
    <w:rsid w:val="00EE6B2B"/>
    <w:rsid w:val="00EF14E9"/>
    <w:rsid w:val="00EF1EC5"/>
    <w:rsid w:val="00EF3DCD"/>
    <w:rsid w:val="00EF4C88"/>
    <w:rsid w:val="00EF55EB"/>
    <w:rsid w:val="00EF6CEE"/>
    <w:rsid w:val="00EF71F6"/>
    <w:rsid w:val="00EF7800"/>
    <w:rsid w:val="00EF7CA3"/>
    <w:rsid w:val="00F00DCC"/>
    <w:rsid w:val="00F0156F"/>
    <w:rsid w:val="00F0173B"/>
    <w:rsid w:val="00F02A4D"/>
    <w:rsid w:val="00F05AB1"/>
    <w:rsid w:val="00F05AC8"/>
    <w:rsid w:val="00F07167"/>
    <w:rsid w:val="00F072D8"/>
    <w:rsid w:val="00F07CE0"/>
    <w:rsid w:val="00F10107"/>
    <w:rsid w:val="00F115F5"/>
    <w:rsid w:val="00F12B1E"/>
    <w:rsid w:val="00F13D05"/>
    <w:rsid w:val="00F144B7"/>
    <w:rsid w:val="00F145B2"/>
    <w:rsid w:val="00F159F4"/>
    <w:rsid w:val="00F15B93"/>
    <w:rsid w:val="00F1679D"/>
    <w:rsid w:val="00F1682C"/>
    <w:rsid w:val="00F17BB9"/>
    <w:rsid w:val="00F20B91"/>
    <w:rsid w:val="00F21139"/>
    <w:rsid w:val="00F211C2"/>
    <w:rsid w:val="00F22BA8"/>
    <w:rsid w:val="00F24B8B"/>
    <w:rsid w:val="00F307D8"/>
    <w:rsid w:val="00F30D2E"/>
    <w:rsid w:val="00F32E6B"/>
    <w:rsid w:val="00F32FB0"/>
    <w:rsid w:val="00F3427E"/>
    <w:rsid w:val="00F35516"/>
    <w:rsid w:val="00F35790"/>
    <w:rsid w:val="00F410B3"/>
    <w:rsid w:val="00F410E0"/>
    <w:rsid w:val="00F4136D"/>
    <w:rsid w:val="00F41399"/>
    <w:rsid w:val="00F41583"/>
    <w:rsid w:val="00F415FA"/>
    <w:rsid w:val="00F41812"/>
    <w:rsid w:val="00F41E05"/>
    <w:rsid w:val="00F4212E"/>
    <w:rsid w:val="00F42A16"/>
    <w:rsid w:val="00F42C20"/>
    <w:rsid w:val="00F43E34"/>
    <w:rsid w:val="00F4423A"/>
    <w:rsid w:val="00F44333"/>
    <w:rsid w:val="00F46D86"/>
    <w:rsid w:val="00F46DB6"/>
    <w:rsid w:val="00F50211"/>
    <w:rsid w:val="00F513AA"/>
    <w:rsid w:val="00F522F4"/>
    <w:rsid w:val="00F52695"/>
    <w:rsid w:val="00F52766"/>
    <w:rsid w:val="00F53053"/>
    <w:rsid w:val="00F53DC4"/>
    <w:rsid w:val="00F53FE2"/>
    <w:rsid w:val="00F54A51"/>
    <w:rsid w:val="00F575FF"/>
    <w:rsid w:val="00F5765F"/>
    <w:rsid w:val="00F57C97"/>
    <w:rsid w:val="00F618EF"/>
    <w:rsid w:val="00F6207C"/>
    <w:rsid w:val="00F62F81"/>
    <w:rsid w:val="00F63EFD"/>
    <w:rsid w:val="00F65582"/>
    <w:rsid w:val="00F66E75"/>
    <w:rsid w:val="00F7076D"/>
    <w:rsid w:val="00F71ECF"/>
    <w:rsid w:val="00F71F54"/>
    <w:rsid w:val="00F7355C"/>
    <w:rsid w:val="00F74209"/>
    <w:rsid w:val="00F7428B"/>
    <w:rsid w:val="00F75392"/>
    <w:rsid w:val="00F77867"/>
    <w:rsid w:val="00F77EB0"/>
    <w:rsid w:val="00F77FAF"/>
    <w:rsid w:val="00F803DC"/>
    <w:rsid w:val="00F81E2E"/>
    <w:rsid w:val="00F826BF"/>
    <w:rsid w:val="00F86FF9"/>
    <w:rsid w:val="00F87386"/>
    <w:rsid w:val="00F87CDD"/>
    <w:rsid w:val="00F90A4B"/>
    <w:rsid w:val="00F933F0"/>
    <w:rsid w:val="00F937A3"/>
    <w:rsid w:val="00F94715"/>
    <w:rsid w:val="00F95019"/>
    <w:rsid w:val="00F96A3D"/>
    <w:rsid w:val="00FA0E61"/>
    <w:rsid w:val="00FA0EFE"/>
    <w:rsid w:val="00FA4718"/>
    <w:rsid w:val="00FA5848"/>
    <w:rsid w:val="00FA6462"/>
    <w:rsid w:val="00FA6899"/>
    <w:rsid w:val="00FA7B54"/>
    <w:rsid w:val="00FA7C68"/>
    <w:rsid w:val="00FA7F3D"/>
    <w:rsid w:val="00FB000D"/>
    <w:rsid w:val="00FB0363"/>
    <w:rsid w:val="00FB0E23"/>
    <w:rsid w:val="00FB298F"/>
    <w:rsid w:val="00FB38D8"/>
    <w:rsid w:val="00FC051F"/>
    <w:rsid w:val="00FC06FF"/>
    <w:rsid w:val="00FC2D81"/>
    <w:rsid w:val="00FC3B5A"/>
    <w:rsid w:val="00FC3BA3"/>
    <w:rsid w:val="00FC42A6"/>
    <w:rsid w:val="00FC45F4"/>
    <w:rsid w:val="00FC5B42"/>
    <w:rsid w:val="00FC6645"/>
    <w:rsid w:val="00FC6906"/>
    <w:rsid w:val="00FC69B4"/>
    <w:rsid w:val="00FC72C1"/>
    <w:rsid w:val="00FD03A4"/>
    <w:rsid w:val="00FD0694"/>
    <w:rsid w:val="00FD1D79"/>
    <w:rsid w:val="00FD25BE"/>
    <w:rsid w:val="00FD2E70"/>
    <w:rsid w:val="00FD501F"/>
    <w:rsid w:val="00FD52B9"/>
    <w:rsid w:val="00FD53D4"/>
    <w:rsid w:val="00FD6169"/>
    <w:rsid w:val="00FD70C1"/>
    <w:rsid w:val="00FD7AA7"/>
    <w:rsid w:val="00FE59C8"/>
    <w:rsid w:val="00FE6AE8"/>
    <w:rsid w:val="00FE70A5"/>
    <w:rsid w:val="00FF18AD"/>
    <w:rsid w:val="00FF1FCB"/>
    <w:rsid w:val="00FF24E0"/>
    <w:rsid w:val="00FF2A4B"/>
    <w:rsid w:val="00FF52D4"/>
    <w:rsid w:val="00FF6520"/>
    <w:rsid w:val="00FF6AA4"/>
    <w:rsid w:val="00FF6B09"/>
    <w:rsid w:val="00FF70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ECD06EF2-508E-4D5E-A32B-50A21BC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61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417604"/>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417604"/>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AF36AD"/>
    <w:pPr>
      <w:numPr>
        <w:numId w:val="4"/>
      </w:numPr>
      <w:tabs>
        <w:tab w:val="num" w:pos="360"/>
      </w:tabs>
      <w:ind w:left="431" w:hanging="431"/>
    </w:pPr>
    <w:rPr>
      <w:rFonts w:eastAsia="Times New Roman"/>
      <w:sz w:val="32"/>
      <w:szCs w:val="20"/>
      <w:lang w:val="en-US" w:eastAsia="en-US"/>
    </w:rPr>
  </w:style>
  <w:style w:type="paragraph" w:customStyle="1" w:styleId="RAN4H1">
    <w:name w:val="RAN4 H1"/>
    <w:basedOn w:val="Normal"/>
    <w:next w:val="Normal"/>
    <w:qFormat/>
    <w:rsid w:val="00AF36AD"/>
    <w:pPr>
      <w:keepNext/>
      <w:keepLines/>
      <w:numPr>
        <w:numId w:val="4"/>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locked/>
    <w:rsid w:val="00AF36AD"/>
    <w:rPr>
      <w:b/>
      <w:iCs/>
      <w:szCs w:val="18"/>
    </w:rPr>
  </w:style>
  <w:style w:type="paragraph" w:customStyle="1" w:styleId="RAN4proposal">
    <w:name w:val="RAN4 proposal"/>
    <w:basedOn w:val="Caption"/>
    <w:next w:val="Normal"/>
    <w:link w:val="RAN4proposalChar"/>
    <w:qFormat/>
    <w:rsid w:val="00AF36AD"/>
    <w:pPr>
      <w:numPr>
        <w:numId w:val="5"/>
      </w:numPr>
      <w:spacing w:before="0" w:after="200"/>
      <w:ind w:left="0" w:firstLine="0"/>
    </w:pPr>
    <w:rPr>
      <w:iCs/>
      <w:szCs w:val="18"/>
      <w:lang w:val="sv-SE" w:eastAsia="sv-SE"/>
    </w:rPr>
  </w:style>
  <w:style w:type="character" w:customStyle="1" w:styleId="RAN4H3Char">
    <w:name w:val="RAN4 H3 Char"/>
    <w:basedOn w:val="DefaultParagraphFont"/>
    <w:link w:val="RAN4H3"/>
    <w:locked/>
    <w:rsid w:val="00AF36AD"/>
    <w:rPr>
      <w:rFonts w:ascii="Arial" w:hAnsi="Arial" w:cs="Arial"/>
      <w:sz w:val="24"/>
    </w:rPr>
  </w:style>
  <w:style w:type="paragraph" w:customStyle="1" w:styleId="RAN4H3">
    <w:name w:val="RAN4 H3"/>
    <w:basedOn w:val="Normal"/>
    <w:link w:val="RAN4H3Char"/>
    <w:qFormat/>
    <w:rsid w:val="00AF36AD"/>
    <w:pPr>
      <w:numPr>
        <w:ilvl w:val="2"/>
        <w:numId w:val="4"/>
      </w:numPr>
      <w:spacing w:after="160" w:line="256" w:lineRule="auto"/>
      <w:ind w:left="505" w:hanging="505"/>
    </w:pPr>
    <w:rPr>
      <w:rFonts w:ascii="Arial" w:hAnsi="Arial" w:cs="Arial"/>
      <w:sz w:val="24"/>
      <w:lang w:val="sv-SE" w:eastAsia="sv-SE"/>
    </w:rPr>
  </w:style>
  <w:style w:type="paragraph" w:customStyle="1" w:styleId="paragraph">
    <w:name w:val="paragraph"/>
    <w:basedOn w:val="Normal"/>
    <w:qFormat/>
    <w:rsid w:val="000B2640"/>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0B2640"/>
  </w:style>
  <w:style w:type="character" w:customStyle="1" w:styleId="eop">
    <w:name w:val="eop"/>
    <w:basedOn w:val="DefaultParagraphFont"/>
    <w:qFormat/>
    <w:rsid w:val="000B2640"/>
  </w:style>
  <w:style w:type="character" w:styleId="UnresolvedMention">
    <w:name w:val="Unresolved Mention"/>
    <w:basedOn w:val="DefaultParagraphFont"/>
    <w:uiPriority w:val="99"/>
    <w:semiHidden/>
    <w:unhideWhenUsed/>
    <w:rsid w:val="00FD50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251">
      <w:bodyDiv w:val="1"/>
      <w:marLeft w:val="0"/>
      <w:marRight w:val="0"/>
      <w:marTop w:val="0"/>
      <w:marBottom w:val="0"/>
      <w:divBdr>
        <w:top w:val="none" w:sz="0" w:space="0" w:color="auto"/>
        <w:left w:val="none" w:sz="0" w:space="0" w:color="auto"/>
        <w:bottom w:val="none" w:sz="0" w:space="0" w:color="auto"/>
        <w:right w:val="none" w:sz="0" w:space="0" w:color="auto"/>
      </w:divBdr>
    </w:div>
    <w:div w:id="3554822">
      <w:bodyDiv w:val="1"/>
      <w:marLeft w:val="0"/>
      <w:marRight w:val="0"/>
      <w:marTop w:val="0"/>
      <w:marBottom w:val="0"/>
      <w:divBdr>
        <w:top w:val="none" w:sz="0" w:space="0" w:color="auto"/>
        <w:left w:val="none" w:sz="0" w:space="0" w:color="auto"/>
        <w:bottom w:val="none" w:sz="0" w:space="0" w:color="auto"/>
        <w:right w:val="none" w:sz="0" w:space="0" w:color="auto"/>
      </w:divBdr>
    </w:div>
    <w:div w:id="10378262">
      <w:bodyDiv w:val="1"/>
      <w:marLeft w:val="0"/>
      <w:marRight w:val="0"/>
      <w:marTop w:val="0"/>
      <w:marBottom w:val="0"/>
      <w:divBdr>
        <w:top w:val="none" w:sz="0" w:space="0" w:color="auto"/>
        <w:left w:val="none" w:sz="0" w:space="0" w:color="auto"/>
        <w:bottom w:val="none" w:sz="0" w:space="0" w:color="auto"/>
        <w:right w:val="none" w:sz="0" w:space="0" w:color="auto"/>
      </w:divBdr>
    </w:div>
    <w:div w:id="11804266">
      <w:bodyDiv w:val="1"/>
      <w:marLeft w:val="0"/>
      <w:marRight w:val="0"/>
      <w:marTop w:val="0"/>
      <w:marBottom w:val="0"/>
      <w:divBdr>
        <w:top w:val="none" w:sz="0" w:space="0" w:color="auto"/>
        <w:left w:val="none" w:sz="0" w:space="0" w:color="auto"/>
        <w:bottom w:val="none" w:sz="0" w:space="0" w:color="auto"/>
        <w:right w:val="none" w:sz="0" w:space="0" w:color="auto"/>
      </w:divBdr>
    </w:div>
    <w:div w:id="19816216">
      <w:bodyDiv w:val="1"/>
      <w:marLeft w:val="0"/>
      <w:marRight w:val="0"/>
      <w:marTop w:val="0"/>
      <w:marBottom w:val="0"/>
      <w:divBdr>
        <w:top w:val="none" w:sz="0" w:space="0" w:color="auto"/>
        <w:left w:val="none" w:sz="0" w:space="0" w:color="auto"/>
        <w:bottom w:val="none" w:sz="0" w:space="0" w:color="auto"/>
        <w:right w:val="none" w:sz="0" w:space="0" w:color="auto"/>
      </w:divBdr>
      <w:divsChild>
        <w:div w:id="31348168">
          <w:marLeft w:val="0"/>
          <w:marRight w:val="0"/>
          <w:marTop w:val="0"/>
          <w:marBottom w:val="0"/>
          <w:divBdr>
            <w:top w:val="none" w:sz="0" w:space="0" w:color="auto"/>
            <w:left w:val="none" w:sz="0" w:space="0" w:color="auto"/>
            <w:bottom w:val="none" w:sz="0" w:space="0" w:color="auto"/>
            <w:right w:val="none" w:sz="0" w:space="0" w:color="auto"/>
          </w:divBdr>
        </w:div>
      </w:divsChild>
    </w:div>
    <w:div w:id="2058960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5522903">
      <w:bodyDiv w:val="1"/>
      <w:marLeft w:val="0"/>
      <w:marRight w:val="0"/>
      <w:marTop w:val="0"/>
      <w:marBottom w:val="0"/>
      <w:divBdr>
        <w:top w:val="none" w:sz="0" w:space="0" w:color="auto"/>
        <w:left w:val="none" w:sz="0" w:space="0" w:color="auto"/>
        <w:bottom w:val="none" w:sz="0" w:space="0" w:color="auto"/>
        <w:right w:val="none" w:sz="0" w:space="0" w:color="auto"/>
      </w:divBdr>
    </w:div>
    <w:div w:id="29695551">
      <w:bodyDiv w:val="1"/>
      <w:marLeft w:val="0"/>
      <w:marRight w:val="0"/>
      <w:marTop w:val="0"/>
      <w:marBottom w:val="0"/>
      <w:divBdr>
        <w:top w:val="none" w:sz="0" w:space="0" w:color="auto"/>
        <w:left w:val="none" w:sz="0" w:space="0" w:color="auto"/>
        <w:bottom w:val="none" w:sz="0" w:space="0" w:color="auto"/>
        <w:right w:val="none" w:sz="0" w:space="0" w:color="auto"/>
      </w:divBdr>
    </w:div>
    <w:div w:id="34357188">
      <w:bodyDiv w:val="1"/>
      <w:marLeft w:val="0"/>
      <w:marRight w:val="0"/>
      <w:marTop w:val="0"/>
      <w:marBottom w:val="0"/>
      <w:divBdr>
        <w:top w:val="none" w:sz="0" w:space="0" w:color="auto"/>
        <w:left w:val="none" w:sz="0" w:space="0" w:color="auto"/>
        <w:bottom w:val="none" w:sz="0" w:space="0" w:color="auto"/>
        <w:right w:val="none" w:sz="0" w:space="0" w:color="auto"/>
      </w:divBdr>
    </w:div>
    <w:div w:id="35543351">
      <w:bodyDiv w:val="1"/>
      <w:marLeft w:val="0"/>
      <w:marRight w:val="0"/>
      <w:marTop w:val="0"/>
      <w:marBottom w:val="0"/>
      <w:divBdr>
        <w:top w:val="none" w:sz="0" w:space="0" w:color="auto"/>
        <w:left w:val="none" w:sz="0" w:space="0" w:color="auto"/>
        <w:bottom w:val="none" w:sz="0" w:space="0" w:color="auto"/>
        <w:right w:val="none" w:sz="0" w:space="0" w:color="auto"/>
      </w:divBdr>
    </w:div>
    <w:div w:id="48960466">
      <w:bodyDiv w:val="1"/>
      <w:marLeft w:val="0"/>
      <w:marRight w:val="0"/>
      <w:marTop w:val="0"/>
      <w:marBottom w:val="0"/>
      <w:divBdr>
        <w:top w:val="none" w:sz="0" w:space="0" w:color="auto"/>
        <w:left w:val="none" w:sz="0" w:space="0" w:color="auto"/>
        <w:bottom w:val="none" w:sz="0" w:space="0" w:color="auto"/>
        <w:right w:val="none" w:sz="0" w:space="0" w:color="auto"/>
      </w:divBdr>
    </w:div>
    <w:div w:id="65498658">
      <w:bodyDiv w:val="1"/>
      <w:marLeft w:val="0"/>
      <w:marRight w:val="0"/>
      <w:marTop w:val="0"/>
      <w:marBottom w:val="0"/>
      <w:divBdr>
        <w:top w:val="none" w:sz="0" w:space="0" w:color="auto"/>
        <w:left w:val="none" w:sz="0" w:space="0" w:color="auto"/>
        <w:bottom w:val="none" w:sz="0" w:space="0" w:color="auto"/>
        <w:right w:val="none" w:sz="0" w:space="0" w:color="auto"/>
      </w:divBdr>
    </w:div>
    <w:div w:id="68306621">
      <w:bodyDiv w:val="1"/>
      <w:marLeft w:val="0"/>
      <w:marRight w:val="0"/>
      <w:marTop w:val="0"/>
      <w:marBottom w:val="0"/>
      <w:divBdr>
        <w:top w:val="none" w:sz="0" w:space="0" w:color="auto"/>
        <w:left w:val="none" w:sz="0" w:space="0" w:color="auto"/>
        <w:bottom w:val="none" w:sz="0" w:space="0" w:color="auto"/>
        <w:right w:val="none" w:sz="0" w:space="0" w:color="auto"/>
      </w:divBdr>
    </w:div>
    <w:div w:id="79957483">
      <w:bodyDiv w:val="1"/>
      <w:marLeft w:val="0"/>
      <w:marRight w:val="0"/>
      <w:marTop w:val="0"/>
      <w:marBottom w:val="0"/>
      <w:divBdr>
        <w:top w:val="none" w:sz="0" w:space="0" w:color="auto"/>
        <w:left w:val="none" w:sz="0" w:space="0" w:color="auto"/>
        <w:bottom w:val="none" w:sz="0" w:space="0" w:color="auto"/>
        <w:right w:val="none" w:sz="0" w:space="0" w:color="auto"/>
      </w:divBdr>
    </w:div>
    <w:div w:id="89738406">
      <w:bodyDiv w:val="1"/>
      <w:marLeft w:val="0"/>
      <w:marRight w:val="0"/>
      <w:marTop w:val="0"/>
      <w:marBottom w:val="0"/>
      <w:divBdr>
        <w:top w:val="none" w:sz="0" w:space="0" w:color="auto"/>
        <w:left w:val="none" w:sz="0" w:space="0" w:color="auto"/>
        <w:bottom w:val="none" w:sz="0" w:space="0" w:color="auto"/>
        <w:right w:val="none" w:sz="0" w:space="0" w:color="auto"/>
      </w:divBdr>
    </w:div>
    <w:div w:id="93868065">
      <w:bodyDiv w:val="1"/>
      <w:marLeft w:val="0"/>
      <w:marRight w:val="0"/>
      <w:marTop w:val="0"/>
      <w:marBottom w:val="0"/>
      <w:divBdr>
        <w:top w:val="none" w:sz="0" w:space="0" w:color="auto"/>
        <w:left w:val="none" w:sz="0" w:space="0" w:color="auto"/>
        <w:bottom w:val="none" w:sz="0" w:space="0" w:color="auto"/>
        <w:right w:val="none" w:sz="0" w:space="0" w:color="auto"/>
      </w:divBdr>
    </w:div>
    <w:div w:id="9687095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613386">
      <w:bodyDiv w:val="1"/>
      <w:marLeft w:val="0"/>
      <w:marRight w:val="0"/>
      <w:marTop w:val="0"/>
      <w:marBottom w:val="0"/>
      <w:divBdr>
        <w:top w:val="none" w:sz="0" w:space="0" w:color="auto"/>
        <w:left w:val="none" w:sz="0" w:space="0" w:color="auto"/>
        <w:bottom w:val="none" w:sz="0" w:space="0" w:color="auto"/>
        <w:right w:val="none" w:sz="0" w:space="0" w:color="auto"/>
      </w:divBdr>
    </w:div>
    <w:div w:id="105128242">
      <w:bodyDiv w:val="1"/>
      <w:marLeft w:val="0"/>
      <w:marRight w:val="0"/>
      <w:marTop w:val="0"/>
      <w:marBottom w:val="0"/>
      <w:divBdr>
        <w:top w:val="none" w:sz="0" w:space="0" w:color="auto"/>
        <w:left w:val="none" w:sz="0" w:space="0" w:color="auto"/>
        <w:bottom w:val="none" w:sz="0" w:space="0" w:color="auto"/>
        <w:right w:val="none" w:sz="0" w:space="0" w:color="auto"/>
      </w:divBdr>
      <w:divsChild>
        <w:div w:id="1017654015">
          <w:marLeft w:val="0"/>
          <w:marRight w:val="0"/>
          <w:marTop w:val="0"/>
          <w:marBottom w:val="0"/>
          <w:divBdr>
            <w:top w:val="none" w:sz="0" w:space="0" w:color="auto"/>
            <w:left w:val="none" w:sz="0" w:space="0" w:color="auto"/>
            <w:bottom w:val="none" w:sz="0" w:space="0" w:color="auto"/>
            <w:right w:val="none" w:sz="0" w:space="0" w:color="auto"/>
          </w:divBdr>
        </w:div>
      </w:divsChild>
    </w:div>
    <w:div w:id="115023982">
      <w:bodyDiv w:val="1"/>
      <w:marLeft w:val="0"/>
      <w:marRight w:val="0"/>
      <w:marTop w:val="0"/>
      <w:marBottom w:val="0"/>
      <w:divBdr>
        <w:top w:val="none" w:sz="0" w:space="0" w:color="auto"/>
        <w:left w:val="none" w:sz="0" w:space="0" w:color="auto"/>
        <w:bottom w:val="none" w:sz="0" w:space="0" w:color="auto"/>
        <w:right w:val="none" w:sz="0" w:space="0" w:color="auto"/>
      </w:divBdr>
    </w:div>
    <w:div w:id="130486454">
      <w:bodyDiv w:val="1"/>
      <w:marLeft w:val="0"/>
      <w:marRight w:val="0"/>
      <w:marTop w:val="0"/>
      <w:marBottom w:val="0"/>
      <w:divBdr>
        <w:top w:val="none" w:sz="0" w:space="0" w:color="auto"/>
        <w:left w:val="none" w:sz="0" w:space="0" w:color="auto"/>
        <w:bottom w:val="none" w:sz="0" w:space="0" w:color="auto"/>
        <w:right w:val="none" w:sz="0" w:space="0" w:color="auto"/>
      </w:divBdr>
      <w:divsChild>
        <w:div w:id="838617533">
          <w:marLeft w:val="0"/>
          <w:marRight w:val="0"/>
          <w:marTop w:val="0"/>
          <w:marBottom w:val="0"/>
          <w:divBdr>
            <w:top w:val="none" w:sz="0" w:space="0" w:color="auto"/>
            <w:left w:val="none" w:sz="0" w:space="0" w:color="auto"/>
            <w:bottom w:val="none" w:sz="0" w:space="0" w:color="auto"/>
            <w:right w:val="none" w:sz="0" w:space="0" w:color="auto"/>
          </w:divBdr>
        </w:div>
      </w:divsChild>
    </w:div>
    <w:div w:id="134839302">
      <w:bodyDiv w:val="1"/>
      <w:marLeft w:val="0"/>
      <w:marRight w:val="0"/>
      <w:marTop w:val="0"/>
      <w:marBottom w:val="0"/>
      <w:divBdr>
        <w:top w:val="none" w:sz="0" w:space="0" w:color="auto"/>
        <w:left w:val="none" w:sz="0" w:space="0" w:color="auto"/>
        <w:bottom w:val="none" w:sz="0" w:space="0" w:color="auto"/>
        <w:right w:val="none" w:sz="0" w:space="0" w:color="auto"/>
      </w:divBdr>
    </w:div>
    <w:div w:id="139541121">
      <w:bodyDiv w:val="1"/>
      <w:marLeft w:val="0"/>
      <w:marRight w:val="0"/>
      <w:marTop w:val="0"/>
      <w:marBottom w:val="0"/>
      <w:divBdr>
        <w:top w:val="none" w:sz="0" w:space="0" w:color="auto"/>
        <w:left w:val="none" w:sz="0" w:space="0" w:color="auto"/>
        <w:bottom w:val="none" w:sz="0" w:space="0" w:color="auto"/>
        <w:right w:val="none" w:sz="0" w:space="0" w:color="auto"/>
      </w:divBdr>
    </w:div>
    <w:div w:id="146670678">
      <w:bodyDiv w:val="1"/>
      <w:marLeft w:val="0"/>
      <w:marRight w:val="0"/>
      <w:marTop w:val="0"/>
      <w:marBottom w:val="0"/>
      <w:divBdr>
        <w:top w:val="none" w:sz="0" w:space="0" w:color="auto"/>
        <w:left w:val="none" w:sz="0" w:space="0" w:color="auto"/>
        <w:bottom w:val="none" w:sz="0" w:space="0" w:color="auto"/>
        <w:right w:val="none" w:sz="0" w:space="0" w:color="auto"/>
      </w:divBdr>
    </w:div>
    <w:div w:id="14682796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51869">
      <w:bodyDiv w:val="1"/>
      <w:marLeft w:val="0"/>
      <w:marRight w:val="0"/>
      <w:marTop w:val="0"/>
      <w:marBottom w:val="0"/>
      <w:divBdr>
        <w:top w:val="none" w:sz="0" w:space="0" w:color="auto"/>
        <w:left w:val="none" w:sz="0" w:space="0" w:color="auto"/>
        <w:bottom w:val="none" w:sz="0" w:space="0" w:color="auto"/>
        <w:right w:val="none" w:sz="0" w:space="0" w:color="auto"/>
      </w:divBdr>
    </w:div>
    <w:div w:id="167672376">
      <w:bodyDiv w:val="1"/>
      <w:marLeft w:val="0"/>
      <w:marRight w:val="0"/>
      <w:marTop w:val="0"/>
      <w:marBottom w:val="0"/>
      <w:divBdr>
        <w:top w:val="none" w:sz="0" w:space="0" w:color="auto"/>
        <w:left w:val="none" w:sz="0" w:space="0" w:color="auto"/>
        <w:bottom w:val="none" w:sz="0" w:space="0" w:color="auto"/>
        <w:right w:val="none" w:sz="0" w:space="0" w:color="auto"/>
      </w:divBdr>
    </w:div>
    <w:div w:id="181208339">
      <w:bodyDiv w:val="1"/>
      <w:marLeft w:val="0"/>
      <w:marRight w:val="0"/>
      <w:marTop w:val="0"/>
      <w:marBottom w:val="0"/>
      <w:divBdr>
        <w:top w:val="none" w:sz="0" w:space="0" w:color="auto"/>
        <w:left w:val="none" w:sz="0" w:space="0" w:color="auto"/>
        <w:bottom w:val="none" w:sz="0" w:space="0" w:color="auto"/>
        <w:right w:val="none" w:sz="0" w:space="0" w:color="auto"/>
      </w:divBdr>
    </w:div>
    <w:div w:id="201358978">
      <w:bodyDiv w:val="1"/>
      <w:marLeft w:val="0"/>
      <w:marRight w:val="0"/>
      <w:marTop w:val="0"/>
      <w:marBottom w:val="0"/>
      <w:divBdr>
        <w:top w:val="none" w:sz="0" w:space="0" w:color="auto"/>
        <w:left w:val="none" w:sz="0" w:space="0" w:color="auto"/>
        <w:bottom w:val="none" w:sz="0" w:space="0" w:color="auto"/>
        <w:right w:val="none" w:sz="0" w:space="0" w:color="auto"/>
      </w:divBdr>
    </w:div>
    <w:div w:id="205727955">
      <w:bodyDiv w:val="1"/>
      <w:marLeft w:val="0"/>
      <w:marRight w:val="0"/>
      <w:marTop w:val="0"/>
      <w:marBottom w:val="0"/>
      <w:divBdr>
        <w:top w:val="none" w:sz="0" w:space="0" w:color="auto"/>
        <w:left w:val="none" w:sz="0" w:space="0" w:color="auto"/>
        <w:bottom w:val="none" w:sz="0" w:space="0" w:color="auto"/>
        <w:right w:val="none" w:sz="0" w:space="0" w:color="auto"/>
      </w:divBdr>
    </w:div>
    <w:div w:id="20606427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83480">
      <w:bodyDiv w:val="1"/>
      <w:marLeft w:val="0"/>
      <w:marRight w:val="0"/>
      <w:marTop w:val="0"/>
      <w:marBottom w:val="0"/>
      <w:divBdr>
        <w:top w:val="none" w:sz="0" w:space="0" w:color="auto"/>
        <w:left w:val="none" w:sz="0" w:space="0" w:color="auto"/>
        <w:bottom w:val="none" w:sz="0" w:space="0" w:color="auto"/>
        <w:right w:val="none" w:sz="0" w:space="0" w:color="auto"/>
      </w:divBdr>
    </w:div>
    <w:div w:id="216860336">
      <w:bodyDiv w:val="1"/>
      <w:marLeft w:val="0"/>
      <w:marRight w:val="0"/>
      <w:marTop w:val="0"/>
      <w:marBottom w:val="0"/>
      <w:divBdr>
        <w:top w:val="none" w:sz="0" w:space="0" w:color="auto"/>
        <w:left w:val="none" w:sz="0" w:space="0" w:color="auto"/>
        <w:bottom w:val="none" w:sz="0" w:space="0" w:color="auto"/>
        <w:right w:val="none" w:sz="0" w:space="0" w:color="auto"/>
      </w:divBdr>
    </w:div>
    <w:div w:id="221451161">
      <w:bodyDiv w:val="1"/>
      <w:marLeft w:val="0"/>
      <w:marRight w:val="0"/>
      <w:marTop w:val="0"/>
      <w:marBottom w:val="0"/>
      <w:divBdr>
        <w:top w:val="none" w:sz="0" w:space="0" w:color="auto"/>
        <w:left w:val="none" w:sz="0" w:space="0" w:color="auto"/>
        <w:bottom w:val="none" w:sz="0" w:space="0" w:color="auto"/>
        <w:right w:val="none" w:sz="0" w:space="0" w:color="auto"/>
      </w:divBdr>
    </w:div>
    <w:div w:id="226261615">
      <w:bodyDiv w:val="1"/>
      <w:marLeft w:val="0"/>
      <w:marRight w:val="0"/>
      <w:marTop w:val="0"/>
      <w:marBottom w:val="0"/>
      <w:divBdr>
        <w:top w:val="none" w:sz="0" w:space="0" w:color="auto"/>
        <w:left w:val="none" w:sz="0" w:space="0" w:color="auto"/>
        <w:bottom w:val="none" w:sz="0" w:space="0" w:color="auto"/>
        <w:right w:val="none" w:sz="0" w:space="0" w:color="auto"/>
      </w:divBdr>
    </w:div>
    <w:div w:id="230583793">
      <w:bodyDiv w:val="1"/>
      <w:marLeft w:val="0"/>
      <w:marRight w:val="0"/>
      <w:marTop w:val="0"/>
      <w:marBottom w:val="0"/>
      <w:divBdr>
        <w:top w:val="none" w:sz="0" w:space="0" w:color="auto"/>
        <w:left w:val="none" w:sz="0" w:space="0" w:color="auto"/>
        <w:bottom w:val="none" w:sz="0" w:space="0" w:color="auto"/>
        <w:right w:val="none" w:sz="0" w:space="0" w:color="auto"/>
      </w:divBdr>
    </w:div>
    <w:div w:id="24025528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9238738">
      <w:bodyDiv w:val="1"/>
      <w:marLeft w:val="0"/>
      <w:marRight w:val="0"/>
      <w:marTop w:val="0"/>
      <w:marBottom w:val="0"/>
      <w:divBdr>
        <w:top w:val="none" w:sz="0" w:space="0" w:color="auto"/>
        <w:left w:val="none" w:sz="0" w:space="0" w:color="auto"/>
        <w:bottom w:val="none" w:sz="0" w:space="0" w:color="auto"/>
        <w:right w:val="none" w:sz="0" w:space="0" w:color="auto"/>
      </w:divBdr>
    </w:div>
    <w:div w:id="258100783">
      <w:bodyDiv w:val="1"/>
      <w:marLeft w:val="0"/>
      <w:marRight w:val="0"/>
      <w:marTop w:val="0"/>
      <w:marBottom w:val="0"/>
      <w:divBdr>
        <w:top w:val="none" w:sz="0" w:space="0" w:color="auto"/>
        <w:left w:val="none" w:sz="0" w:space="0" w:color="auto"/>
        <w:bottom w:val="none" w:sz="0" w:space="0" w:color="auto"/>
        <w:right w:val="none" w:sz="0" w:space="0" w:color="auto"/>
      </w:divBdr>
    </w:div>
    <w:div w:id="25960970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6476038">
      <w:bodyDiv w:val="1"/>
      <w:marLeft w:val="0"/>
      <w:marRight w:val="0"/>
      <w:marTop w:val="0"/>
      <w:marBottom w:val="0"/>
      <w:divBdr>
        <w:top w:val="none" w:sz="0" w:space="0" w:color="auto"/>
        <w:left w:val="none" w:sz="0" w:space="0" w:color="auto"/>
        <w:bottom w:val="none" w:sz="0" w:space="0" w:color="auto"/>
        <w:right w:val="none" w:sz="0" w:space="0" w:color="auto"/>
      </w:divBdr>
    </w:div>
    <w:div w:id="293684340">
      <w:bodyDiv w:val="1"/>
      <w:marLeft w:val="0"/>
      <w:marRight w:val="0"/>
      <w:marTop w:val="0"/>
      <w:marBottom w:val="0"/>
      <w:divBdr>
        <w:top w:val="none" w:sz="0" w:space="0" w:color="auto"/>
        <w:left w:val="none" w:sz="0" w:space="0" w:color="auto"/>
        <w:bottom w:val="none" w:sz="0" w:space="0" w:color="auto"/>
        <w:right w:val="none" w:sz="0" w:space="0" w:color="auto"/>
      </w:divBdr>
    </w:div>
    <w:div w:id="307368079">
      <w:bodyDiv w:val="1"/>
      <w:marLeft w:val="0"/>
      <w:marRight w:val="0"/>
      <w:marTop w:val="0"/>
      <w:marBottom w:val="0"/>
      <w:divBdr>
        <w:top w:val="none" w:sz="0" w:space="0" w:color="auto"/>
        <w:left w:val="none" w:sz="0" w:space="0" w:color="auto"/>
        <w:bottom w:val="none" w:sz="0" w:space="0" w:color="auto"/>
        <w:right w:val="none" w:sz="0" w:space="0" w:color="auto"/>
      </w:divBdr>
      <w:divsChild>
        <w:div w:id="1609849112">
          <w:marLeft w:val="0"/>
          <w:marRight w:val="0"/>
          <w:marTop w:val="0"/>
          <w:marBottom w:val="0"/>
          <w:divBdr>
            <w:top w:val="none" w:sz="0" w:space="0" w:color="auto"/>
            <w:left w:val="none" w:sz="0" w:space="0" w:color="auto"/>
            <w:bottom w:val="none" w:sz="0" w:space="0" w:color="auto"/>
            <w:right w:val="none" w:sz="0" w:space="0" w:color="auto"/>
          </w:divBdr>
        </w:div>
      </w:divsChild>
    </w:div>
    <w:div w:id="309361570">
      <w:bodyDiv w:val="1"/>
      <w:marLeft w:val="0"/>
      <w:marRight w:val="0"/>
      <w:marTop w:val="0"/>
      <w:marBottom w:val="0"/>
      <w:divBdr>
        <w:top w:val="none" w:sz="0" w:space="0" w:color="auto"/>
        <w:left w:val="none" w:sz="0" w:space="0" w:color="auto"/>
        <w:bottom w:val="none" w:sz="0" w:space="0" w:color="auto"/>
        <w:right w:val="none" w:sz="0" w:space="0" w:color="auto"/>
      </w:divBdr>
    </w:div>
    <w:div w:id="309942592">
      <w:bodyDiv w:val="1"/>
      <w:marLeft w:val="0"/>
      <w:marRight w:val="0"/>
      <w:marTop w:val="0"/>
      <w:marBottom w:val="0"/>
      <w:divBdr>
        <w:top w:val="none" w:sz="0" w:space="0" w:color="auto"/>
        <w:left w:val="none" w:sz="0" w:space="0" w:color="auto"/>
        <w:bottom w:val="none" w:sz="0" w:space="0" w:color="auto"/>
        <w:right w:val="none" w:sz="0" w:space="0" w:color="auto"/>
      </w:divBdr>
    </w:div>
    <w:div w:id="314340396">
      <w:bodyDiv w:val="1"/>
      <w:marLeft w:val="0"/>
      <w:marRight w:val="0"/>
      <w:marTop w:val="0"/>
      <w:marBottom w:val="0"/>
      <w:divBdr>
        <w:top w:val="none" w:sz="0" w:space="0" w:color="auto"/>
        <w:left w:val="none" w:sz="0" w:space="0" w:color="auto"/>
        <w:bottom w:val="none" w:sz="0" w:space="0" w:color="auto"/>
        <w:right w:val="none" w:sz="0" w:space="0" w:color="auto"/>
      </w:divBdr>
    </w:div>
    <w:div w:id="322586586">
      <w:bodyDiv w:val="1"/>
      <w:marLeft w:val="0"/>
      <w:marRight w:val="0"/>
      <w:marTop w:val="0"/>
      <w:marBottom w:val="0"/>
      <w:divBdr>
        <w:top w:val="none" w:sz="0" w:space="0" w:color="auto"/>
        <w:left w:val="none" w:sz="0" w:space="0" w:color="auto"/>
        <w:bottom w:val="none" w:sz="0" w:space="0" w:color="auto"/>
        <w:right w:val="none" w:sz="0" w:space="0" w:color="auto"/>
      </w:divBdr>
    </w:div>
    <w:div w:id="326174855">
      <w:bodyDiv w:val="1"/>
      <w:marLeft w:val="0"/>
      <w:marRight w:val="0"/>
      <w:marTop w:val="0"/>
      <w:marBottom w:val="0"/>
      <w:divBdr>
        <w:top w:val="none" w:sz="0" w:space="0" w:color="auto"/>
        <w:left w:val="none" w:sz="0" w:space="0" w:color="auto"/>
        <w:bottom w:val="none" w:sz="0" w:space="0" w:color="auto"/>
        <w:right w:val="none" w:sz="0" w:space="0" w:color="auto"/>
      </w:divBdr>
    </w:div>
    <w:div w:id="341972406">
      <w:bodyDiv w:val="1"/>
      <w:marLeft w:val="0"/>
      <w:marRight w:val="0"/>
      <w:marTop w:val="0"/>
      <w:marBottom w:val="0"/>
      <w:divBdr>
        <w:top w:val="none" w:sz="0" w:space="0" w:color="auto"/>
        <w:left w:val="none" w:sz="0" w:space="0" w:color="auto"/>
        <w:bottom w:val="none" w:sz="0" w:space="0" w:color="auto"/>
        <w:right w:val="none" w:sz="0" w:space="0" w:color="auto"/>
      </w:divBdr>
    </w:div>
    <w:div w:id="350029467">
      <w:bodyDiv w:val="1"/>
      <w:marLeft w:val="0"/>
      <w:marRight w:val="0"/>
      <w:marTop w:val="0"/>
      <w:marBottom w:val="0"/>
      <w:divBdr>
        <w:top w:val="none" w:sz="0" w:space="0" w:color="auto"/>
        <w:left w:val="none" w:sz="0" w:space="0" w:color="auto"/>
        <w:bottom w:val="none" w:sz="0" w:space="0" w:color="auto"/>
        <w:right w:val="none" w:sz="0" w:space="0" w:color="auto"/>
      </w:divBdr>
    </w:div>
    <w:div w:id="365181387">
      <w:bodyDiv w:val="1"/>
      <w:marLeft w:val="0"/>
      <w:marRight w:val="0"/>
      <w:marTop w:val="0"/>
      <w:marBottom w:val="0"/>
      <w:divBdr>
        <w:top w:val="none" w:sz="0" w:space="0" w:color="auto"/>
        <w:left w:val="none" w:sz="0" w:space="0" w:color="auto"/>
        <w:bottom w:val="none" w:sz="0" w:space="0" w:color="auto"/>
        <w:right w:val="none" w:sz="0" w:space="0" w:color="auto"/>
      </w:divBdr>
    </w:div>
    <w:div w:id="36899054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449756">
      <w:bodyDiv w:val="1"/>
      <w:marLeft w:val="0"/>
      <w:marRight w:val="0"/>
      <w:marTop w:val="0"/>
      <w:marBottom w:val="0"/>
      <w:divBdr>
        <w:top w:val="none" w:sz="0" w:space="0" w:color="auto"/>
        <w:left w:val="none" w:sz="0" w:space="0" w:color="auto"/>
        <w:bottom w:val="none" w:sz="0" w:space="0" w:color="auto"/>
        <w:right w:val="none" w:sz="0" w:space="0" w:color="auto"/>
      </w:divBdr>
    </w:div>
    <w:div w:id="394623155">
      <w:bodyDiv w:val="1"/>
      <w:marLeft w:val="0"/>
      <w:marRight w:val="0"/>
      <w:marTop w:val="0"/>
      <w:marBottom w:val="0"/>
      <w:divBdr>
        <w:top w:val="none" w:sz="0" w:space="0" w:color="auto"/>
        <w:left w:val="none" w:sz="0" w:space="0" w:color="auto"/>
        <w:bottom w:val="none" w:sz="0" w:space="0" w:color="auto"/>
        <w:right w:val="none" w:sz="0" w:space="0" w:color="auto"/>
      </w:divBdr>
    </w:div>
    <w:div w:id="396782119">
      <w:bodyDiv w:val="1"/>
      <w:marLeft w:val="0"/>
      <w:marRight w:val="0"/>
      <w:marTop w:val="0"/>
      <w:marBottom w:val="0"/>
      <w:divBdr>
        <w:top w:val="none" w:sz="0" w:space="0" w:color="auto"/>
        <w:left w:val="none" w:sz="0" w:space="0" w:color="auto"/>
        <w:bottom w:val="none" w:sz="0" w:space="0" w:color="auto"/>
        <w:right w:val="none" w:sz="0" w:space="0" w:color="auto"/>
      </w:divBdr>
    </w:div>
    <w:div w:id="404422948">
      <w:bodyDiv w:val="1"/>
      <w:marLeft w:val="0"/>
      <w:marRight w:val="0"/>
      <w:marTop w:val="0"/>
      <w:marBottom w:val="0"/>
      <w:divBdr>
        <w:top w:val="none" w:sz="0" w:space="0" w:color="auto"/>
        <w:left w:val="none" w:sz="0" w:space="0" w:color="auto"/>
        <w:bottom w:val="none" w:sz="0" w:space="0" w:color="auto"/>
        <w:right w:val="none" w:sz="0" w:space="0" w:color="auto"/>
      </w:divBdr>
    </w:div>
    <w:div w:id="409541734">
      <w:bodyDiv w:val="1"/>
      <w:marLeft w:val="0"/>
      <w:marRight w:val="0"/>
      <w:marTop w:val="0"/>
      <w:marBottom w:val="0"/>
      <w:divBdr>
        <w:top w:val="none" w:sz="0" w:space="0" w:color="auto"/>
        <w:left w:val="none" w:sz="0" w:space="0" w:color="auto"/>
        <w:bottom w:val="none" w:sz="0" w:space="0" w:color="auto"/>
        <w:right w:val="none" w:sz="0" w:space="0" w:color="auto"/>
      </w:divBdr>
    </w:div>
    <w:div w:id="429083184">
      <w:bodyDiv w:val="1"/>
      <w:marLeft w:val="0"/>
      <w:marRight w:val="0"/>
      <w:marTop w:val="0"/>
      <w:marBottom w:val="0"/>
      <w:divBdr>
        <w:top w:val="none" w:sz="0" w:space="0" w:color="auto"/>
        <w:left w:val="none" w:sz="0" w:space="0" w:color="auto"/>
        <w:bottom w:val="none" w:sz="0" w:space="0" w:color="auto"/>
        <w:right w:val="none" w:sz="0" w:space="0" w:color="auto"/>
      </w:divBdr>
    </w:div>
    <w:div w:id="433942973">
      <w:bodyDiv w:val="1"/>
      <w:marLeft w:val="0"/>
      <w:marRight w:val="0"/>
      <w:marTop w:val="0"/>
      <w:marBottom w:val="0"/>
      <w:divBdr>
        <w:top w:val="none" w:sz="0" w:space="0" w:color="auto"/>
        <w:left w:val="none" w:sz="0" w:space="0" w:color="auto"/>
        <w:bottom w:val="none" w:sz="0" w:space="0" w:color="auto"/>
        <w:right w:val="none" w:sz="0" w:space="0" w:color="auto"/>
      </w:divBdr>
    </w:div>
    <w:div w:id="451900124">
      <w:bodyDiv w:val="1"/>
      <w:marLeft w:val="0"/>
      <w:marRight w:val="0"/>
      <w:marTop w:val="0"/>
      <w:marBottom w:val="0"/>
      <w:divBdr>
        <w:top w:val="none" w:sz="0" w:space="0" w:color="auto"/>
        <w:left w:val="none" w:sz="0" w:space="0" w:color="auto"/>
        <w:bottom w:val="none" w:sz="0" w:space="0" w:color="auto"/>
        <w:right w:val="none" w:sz="0" w:space="0" w:color="auto"/>
      </w:divBdr>
    </w:div>
    <w:div w:id="452019666">
      <w:bodyDiv w:val="1"/>
      <w:marLeft w:val="0"/>
      <w:marRight w:val="0"/>
      <w:marTop w:val="0"/>
      <w:marBottom w:val="0"/>
      <w:divBdr>
        <w:top w:val="none" w:sz="0" w:space="0" w:color="auto"/>
        <w:left w:val="none" w:sz="0" w:space="0" w:color="auto"/>
        <w:bottom w:val="none" w:sz="0" w:space="0" w:color="auto"/>
        <w:right w:val="none" w:sz="0" w:space="0" w:color="auto"/>
      </w:divBdr>
    </w:div>
    <w:div w:id="452023062">
      <w:bodyDiv w:val="1"/>
      <w:marLeft w:val="0"/>
      <w:marRight w:val="0"/>
      <w:marTop w:val="0"/>
      <w:marBottom w:val="0"/>
      <w:divBdr>
        <w:top w:val="none" w:sz="0" w:space="0" w:color="auto"/>
        <w:left w:val="none" w:sz="0" w:space="0" w:color="auto"/>
        <w:bottom w:val="none" w:sz="0" w:space="0" w:color="auto"/>
        <w:right w:val="none" w:sz="0" w:space="0" w:color="auto"/>
      </w:divBdr>
      <w:divsChild>
        <w:div w:id="796486287">
          <w:marLeft w:val="0"/>
          <w:marRight w:val="0"/>
          <w:marTop w:val="0"/>
          <w:marBottom w:val="0"/>
          <w:divBdr>
            <w:top w:val="none" w:sz="0" w:space="0" w:color="auto"/>
            <w:left w:val="none" w:sz="0" w:space="0" w:color="auto"/>
            <w:bottom w:val="none" w:sz="0" w:space="0" w:color="auto"/>
            <w:right w:val="none" w:sz="0" w:space="0" w:color="auto"/>
          </w:divBdr>
        </w:div>
      </w:divsChild>
    </w:div>
    <w:div w:id="472453980">
      <w:bodyDiv w:val="1"/>
      <w:marLeft w:val="0"/>
      <w:marRight w:val="0"/>
      <w:marTop w:val="0"/>
      <w:marBottom w:val="0"/>
      <w:divBdr>
        <w:top w:val="none" w:sz="0" w:space="0" w:color="auto"/>
        <w:left w:val="none" w:sz="0" w:space="0" w:color="auto"/>
        <w:bottom w:val="none" w:sz="0" w:space="0" w:color="auto"/>
        <w:right w:val="none" w:sz="0" w:space="0" w:color="auto"/>
      </w:divBdr>
    </w:div>
    <w:div w:id="473105061">
      <w:bodyDiv w:val="1"/>
      <w:marLeft w:val="0"/>
      <w:marRight w:val="0"/>
      <w:marTop w:val="0"/>
      <w:marBottom w:val="0"/>
      <w:divBdr>
        <w:top w:val="none" w:sz="0" w:space="0" w:color="auto"/>
        <w:left w:val="none" w:sz="0" w:space="0" w:color="auto"/>
        <w:bottom w:val="none" w:sz="0" w:space="0" w:color="auto"/>
        <w:right w:val="none" w:sz="0" w:space="0" w:color="auto"/>
      </w:divBdr>
    </w:div>
    <w:div w:id="48143164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2305821">
      <w:bodyDiv w:val="1"/>
      <w:marLeft w:val="0"/>
      <w:marRight w:val="0"/>
      <w:marTop w:val="0"/>
      <w:marBottom w:val="0"/>
      <w:divBdr>
        <w:top w:val="none" w:sz="0" w:space="0" w:color="auto"/>
        <w:left w:val="none" w:sz="0" w:space="0" w:color="auto"/>
        <w:bottom w:val="none" w:sz="0" w:space="0" w:color="auto"/>
        <w:right w:val="none" w:sz="0" w:space="0" w:color="auto"/>
      </w:divBdr>
    </w:div>
    <w:div w:id="537745926">
      <w:bodyDiv w:val="1"/>
      <w:marLeft w:val="0"/>
      <w:marRight w:val="0"/>
      <w:marTop w:val="0"/>
      <w:marBottom w:val="0"/>
      <w:divBdr>
        <w:top w:val="none" w:sz="0" w:space="0" w:color="auto"/>
        <w:left w:val="none" w:sz="0" w:space="0" w:color="auto"/>
        <w:bottom w:val="none" w:sz="0" w:space="0" w:color="auto"/>
        <w:right w:val="none" w:sz="0" w:space="0" w:color="auto"/>
      </w:divBdr>
    </w:div>
    <w:div w:id="562640764">
      <w:bodyDiv w:val="1"/>
      <w:marLeft w:val="0"/>
      <w:marRight w:val="0"/>
      <w:marTop w:val="0"/>
      <w:marBottom w:val="0"/>
      <w:divBdr>
        <w:top w:val="none" w:sz="0" w:space="0" w:color="auto"/>
        <w:left w:val="none" w:sz="0" w:space="0" w:color="auto"/>
        <w:bottom w:val="none" w:sz="0" w:space="0" w:color="auto"/>
        <w:right w:val="none" w:sz="0" w:space="0" w:color="auto"/>
      </w:divBdr>
    </w:div>
    <w:div w:id="586496948">
      <w:bodyDiv w:val="1"/>
      <w:marLeft w:val="0"/>
      <w:marRight w:val="0"/>
      <w:marTop w:val="0"/>
      <w:marBottom w:val="0"/>
      <w:divBdr>
        <w:top w:val="none" w:sz="0" w:space="0" w:color="auto"/>
        <w:left w:val="none" w:sz="0" w:space="0" w:color="auto"/>
        <w:bottom w:val="none" w:sz="0" w:space="0" w:color="auto"/>
        <w:right w:val="none" w:sz="0" w:space="0" w:color="auto"/>
      </w:divBdr>
    </w:div>
    <w:div w:id="588395116">
      <w:bodyDiv w:val="1"/>
      <w:marLeft w:val="0"/>
      <w:marRight w:val="0"/>
      <w:marTop w:val="0"/>
      <w:marBottom w:val="0"/>
      <w:divBdr>
        <w:top w:val="none" w:sz="0" w:space="0" w:color="auto"/>
        <w:left w:val="none" w:sz="0" w:space="0" w:color="auto"/>
        <w:bottom w:val="none" w:sz="0" w:space="0" w:color="auto"/>
        <w:right w:val="none" w:sz="0" w:space="0" w:color="auto"/>
      </w:divBdr>
    </w:div>
    <w:div w:id="592324532">
      <w:bodyDiv w:val="1"/>
      <w:marLeft w:val="0"/>
      <w:marRight w:val="0"/>
      <w:marTop w:val="0"/>
      <w:marBottom w:val="0"/>
      <w:divBdr>
        <w:top w:val="none" w:sz="0" w:space="0" w:color="auto"/>
        <w:left w:val="none" w:sz="0" w:space="0" w:color="auto"/>
        <w:bottom w:val="none" w:sz="0" w:space="0" w:color="auto"/>
        <w:right w:val="none" w:sz="0" w:space="0" w:color="auto"/>
      </w:divBdr>
    </w:div>
    <w:div w:id="641354471">
      <w:bodyDiv w:val="1"/>
      <w:marLeft w:val="0"/>
      <w:marRight w:val="0"/>
      <w:marTop w:val="0"/>
      <w:marBottom w:val="0"/>
      <w:divBdr>
        <w:top w:val="none" w:sz="0" w:space="0" w:color="auto"/>
        <w:left w:val="none" w:sz="0" w:space="0" w:color="auto"/>
        <w:bottom w:val="none" w:sz="0" w:space="0" w:color="auto"/>
        <w:right w:val="none" w:sz="0" w:space="0" w:color="auto"/>
      </w:divBdr>
    </w:div>
    <w:div w:id="646737997">
      <w:bodyDiv w:val="1"/>
      <w:marLeft w:val="0"/>
      <w:marRight w:val="0"/>
      <w:marTop w:val="0"/>
      <w:marBottom w:val="0"/>
      <w:divBdr>
        <w:top w:val="none" w:sz="0" w:space="0" w:color="auto"/>
        <w:left w:val="none" w:sz="0" w:space="0" w:color="auto"/>
        <w:bottom w:val="none" w:sz="0" w:space="0" w:color="auto"/>
        <w:right w:val="none" w:sz="0" w:space="0" w:color="auto"/>
      </w:divBdr>
    </w:div>
    <w:div w:id="658971466">
      <w:bodyDiv w:val="1"/>
      <w:marLeft w:val="0"/>
      <w:marRight w:val="0"/>
      <w:marTop w:val="0"/>
      <w:marBottom w:val="0"/>
      <w:divBdr>
        <w:top w:val="none" w:sz="0" w:space="0" w:color="auto"/>
        <w:left w:val="none" w:sz="0" w:space="0" w:color="auto"/>
        <w:bottom w:val="none" w:sz="0" w:space="0" w:color="auto"/>
        <w:right w:val="none" w:sz="0" w:space="0" w:color="auto"/>
      </w:divBdr>
    </w:div>
    <w:div w:id="665596429">
      <w:bodyDiv w:val="1"/>
      <w:marLeft w:val="0"/>
      <w:marRight w:val="0"/>
      <w:marTop w:val="0"/>
      <w:marBottom w:val="0"/>
      <w:divBdr>
        <w:top w:val="none" w:sz="0" w:space="0" w:color="auto"/>
        <w:left w:val="none" w:sz="0" w:space="0" w:color="auto"/>
        <w:bottom w:val="none" w:sz="0" w:space="0" w:color="auto"/>
        <w:right w:val="none" w:sz="0" w:space="0" w:color="auto"/>
      </w:divBdr>
    </w:div>
    <w:div w:id="6708362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2267825">
      <w:bodyDiv w:val="1"/>
      <w:marLeft w:val="0"/>
      <w:marRight w:val="0"/>
      <w:marTop w:val="0"/>
      <w:marBottom w:val="0"/>
      <w:divBdr>
        <w:top w:val="none" w:sz="0" w:space="0" w:color="auto"/>
        <w:left w:val="none" w:sz="0" w:space="0" w:color="auto"/>
        <w:bottom w:val="none" w:sz="0" w:space="0" w:color="auto"/>
        <w:right w:val="none" w:sz="0" w:space="0" w:color="auto"/>
      </w:divBdr>
    </w:div>
    <w:div w:id="695039499">
      <w:bodyDiv w:val="1"/>
      <w:marLeft w:val="0"/>
      <w:marRight w:val="0"/>
      <w:marTop w:val="0"/>
      <w:marBottom w:val="0"/>
      <w:divBdr>
        <w:top w:val="none" w:sz="0" w:space="0" w:color="auto"/>
        <w:left w:val="none" w:sz="0" w:space="0" w:color="auto"/>
        <w:bottom w:val="none" w:sz="0" w:space="0" w:color="auto"/>
        <w:right w:val="none" w:sz="0" w:space="0" w:color="auto"/>
      </w:divBdr>
    </w:div>
    <w:div w:id="700597252">
      <w:bodyDiv w:val="1"/>
      <w:marLeft w:val="0"/>
      <w:marRight w:val="0"/>
      <w:marTop w:val="0"/>
      <w:marBottom w:val="0"/>
      <w:divBdr>
        <w:top w:val="none" w:sz="0" w:space="0" w:color="auto"/>
        <w:left w:val="none" w:sz="0" w:space="0" w:color="auto"/>
        <w:bottom w:val="none" w:sz="0" w:space="0" w:color="auto"/>
        <w:right w:val="none" w:sz="0" w:space="0" w:color="auto"/>
      </w:divBdr>
    </w:div>
    <w:div w:id="732581127">
      <w:bodyDiv w:val="1"/>
      <w:marLeft w:val="0"/>
      <w:marRight w:val="0"/>
      <w:marTop w:val="0"/>
      <w:marBottom w:val="0"/>
      <w:divBdr>
        <w:top w:val="none" w:sz="0" w:space="0" w:color="auto"/>
        <w:left w:val="none" w:sz="0" w:space="0" w:color="auto"/>
        <w:bottom w:val="none" w:sz="0" w:space="0" w:color="auto"/>
        <w:right w:val="none" w:sz="0" w:space="0" w:color="auto"/>
      </w:divBdr>
      <w:divsChild>
        <w:div w:id="301354858">
          <w:marLeft w:val="0"/>
          <w:marRight w:val="0"/>
          <w:marTop w:val="0"/>
          <w:marBottom w:val="0"/>
          <w:divBdr>
            <w:top w:val="none" w:sz="0" w:space="0" w:color="auto"/>
            <w:left w:val="none" w:sz="0" w:space="0" w:color="auto"/>
            <w:bottom w:val="none" w:sz="0" w:space="0" w:color="auto"/>
            <w:right w:val="none" w:sz="0" w:space="0" w:color="auto"/>
          </w:divBdr>
        </w:div>
      </w:divsChild>
    </w:div>
    <w:div w:id="736132114">
      <w:bodyDiv w:val="1"/>
      <w:marLeft w:val="0"/>
      <w:marRight w:val="0"/>
      <w:marTop w:val="0"/>
      <w:marBottom w:val="0"/>
      <w:divBdr>
        <w:top w:val="none" w:sz="0" w:space="0" w:color="auto"/>
        <w:left w:val="none" w:sz="0" w:space="0" w:color="auto"/>
        <w:bottom w:val="none" w:sz="0" w:space="0" w:color="auto"/>
        <w:right w:val="none" w:sz="0" w:space="0" w:color="auto"/>
      </w:divBdr>
    </w:div>
    <w:div w:id="749036986">
      <w:bodyDiv w:val="1"/>
      <w:marLeft w:val="0"/>
      <w:marRight w:val="0"/>
      <w:marTop w:val="0"/>
      <w:marBottom w:val="0"/>
      <w:divBdr>
        <w:top w:val="none" w:sz="0" w:space="0" w:color="auto"/>
        <w:left w:val="none" w:sz="0" w:space="0" w:color="auto"/>
        <w:bottom w:val="none" w:sz="0" w:space="0" w:color="auto"/>
        <w:right w:val="none" w:sz="0" w:space="0" w:color="auto"/>
      </w:divBdr>
    </w:div>
    <w:div w:id="751437991">
      <w:bodyDiv w:val="1"/>
      <w:marLeft w:val="0"/>
      <w:marRight w:val="0"/>
      <w:marTop w:val="0"/>
      <w:marBottom w:val="0"/>
      <w:divBdr>
        <w:top w:val="none" w:sz="0" w:space="0" w:color="auto"/>
        <w:left w:val="none" w:sz="0" w:space="0" w:color="auto"/>
        <w:bottom w:val="none" w:sz="0" w:space="0" w:color="auto"/>
        <w:right w:val="none" w:sz="0" w:space="0" w:color="auto"/>
      </w:divBdr>
    </w:div>
    <w:div w:id="779494108">
      <w:bodyDiv w:val="1"/>
      <w:marLeft w:val="0"/>
      <w:marRight w:val="0"/>
      <w:marTop w:val="0"/>
      <w:marBottom w:val="0"/>
      <w:divBdr>
        <w:top w:val="none" w:sz="0" w:space="0" w:color="auto"/>
        <w:left w:val="none" w:sz="0" w:space="0" w:color="auto"/>
        <w:bottom w:val="none" w:sz="0" w:space="0" w:color="auto"/>
        <w:right w:val="none" w:sz="0" w:space="0" w:color="auto"/>
      </w:divBdr>
    </w:div>
    <w:div w:id="78480971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86379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1404753">
      <w:bodyDiv w:val="1"/>
      <w:marLeft w:val="0"/>
      <w:marRight w:val="0"/>
      <w:marTop w:val="0"/>
      <w:marBottom w:val="0"/>
      <w:divBdr>
        <w:top w:val="none" w:sz="0" w:space="0" w:color="auto"/>
        <w:left w:val="none" w:sz="0" w:space="0" w:color="auto"/>
        <w:bottom w:val="none" w:sz="0" w:space="0" w:color="auto"/>
        <w:right w:val="none" w:sz="0" w:space="0" w:color="auto"/>
      </w:divBdr>
    </w:div>
    <w:div w:id="816266678">
      <w:bodyDiv w:val="1"/>
      <w:marLeft w:val="0"/>
      <w:marRight w:val="0"/>
      <w:marTop w:val="0"/>
      <w:marBottom w:val="0"/>
      <w:divBdr>
        <w:top w:val="none" w:sz="0" w:space="0" w:color="auto"/>
        <w:left w:val="none" w:sz="0" w:space="0" w:color="auto"/>
        <w:bottom w:val="none" w:sz="0" w:space="0" w:color="auto"/>
        <w:right w:val="none" w:sz="0" w:space="0" w:color="auto"/>
      </w:divBdr>
    </w:div>
    <w:div w:id="83337707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6267">
      <w:bodyDiv w:val="1"/>
      <w:marLeft w:val="0"/>
      <w:marRight w:val="0"/>
      <w:marTop w:val="0"/>
      <w:marBottom w:val="0"/>
      <w:divBdr>
        <w:top w:val="none" w:sz="0" w:space="0" w:color="auto"/>
        <w:left w:val="none" w:sz="0" w:space="0" w:color="auto"/>
        <w:bottom w:val="none" w:sz="0" w:space="0" w:color="auto"/>
        <w:right w:val="none" w:sz="0" w:space="0" w:color="auto"/>
      </w:divBdr>
    </w:div>
    <w:div w:id="844397475">
      <w:bodyDiv w:val="1"/>
      <w:marLeft w:val="0"/>
      <w:marRight w:val="0"/>
      <w:marTop w:val="0"/>
      <w:marBottom w:val="0"/>
      <w:divBdr>
        <w:top w:val="none" w:sz="0" w:space="0" w:color="auto"/>
        <w:left w:val="none" w:sz="0" w:space="0" w:color="auto"/>
        <w:bottom w:val="none" w:sz="0" w:space="0" w:color="auto"/>
        <w:right w:val="none" w:sz="0" w:space="0" w:color="auto"/>
      </w:divBdr>
    </w:div>
    <w:div w:id="847410007">
      <w:bodyDiv w:val="1"/>
      <w:marLeft w:val="0"/>
      <w:marRight w:val="0"/>
      <w:marTop w:val="0"/>
      <w:marBottom w:val="0"/>
      <w:divBdr>
        <w:top w:val="none" w:sz="0" w:space="0" w:color="auto"/>
        <w:left w:val="none" w:sz="0" w:space="0" w:color="auto"/>
        <w:bottom w:val="none" w:sz="0" w:space="0" w:color="auto"/>
        <w:right w:val="none" w:sz="0" w:space="0" w:color="auto"/>
      </w:divBdr>
    </w:div>
    <w:div w:id="855726718">
      <w:bodyDiv w:val="1"/>
      <w:marLeft w:val="0"/>
      <w:marRight w:val="0"/>
      <w:marTop w:val="0"/>
      <w:marBottom w:val="0"/>
      <w:divBdr>
        <w:top w:val="none" w:sz="0" w:space="0" w:color="auto"/>
        <w:left w:val="none" w:sz="0" w:space="0" w:color="auto"/>
        <w:bottom w:val="none" w:sz="0" w:space="0" w:color="auto"/>
        <w:right w:val="none" w:sz="0" w:space="0" w:color="auto"/>
      </w:divBdr>
    </w:div>
    <w:div w:id="856505768">
      <w:bodyDiv w:val="1"/>
      <w:marLeft w:val="0"/>
      <w:marRight w:val="0"/>
      <w:marTop w:val="0"/>
      <w:marBottom w:val="0"/>
      <w:divBdr>
        <w:top w:val="none" w:sz="0" w:space="0" w:color="auto"/>
        <w:left w:val="none" w:sz="0" w:space="0" w:color="auto"/>
        <w:bottom w:val="none" w:sz="0" w:space="0" w:color="auto"/>
        <w:right w:val="none" w:sz="0" w:space="0" w:color="auto"/>
      </w:divBdr>
    </w:div>
    <w:div w:id="858813659">
      <w:bodyDiv w:val="1"/>
      <w:marLeft w:val="0"/>
      <w:marRight w:val="0"/>
      <w:marTop w:val="0"/>
      <w:marBottom w:val="0"/>
      <w:divBdr>
        <w:top w:val="none" w:sz="0" w:space="0" w:color="auto"/>
        <w:left w:val="none" w:sz="0" w:space="0" w:color="auto"/>
        <w:bottom w:val="none" w:sz="0" w:space="0" w:color="auto"/>
        <w:right w:val="none" w:sz="0" w:space="0" w:color="auto"/>
      </w:divBdr>
    </w:div>
    <w:div w:id="906454718">
      <w:bodyDiv w:val="1"/>
      <w:marLeft w:val="0"/>
      <w:marRight w:val="0"/>
      <w:marTop w:val="0"/>
      <w:marBottom w:val="0"/>
      <w:divBdr>
        <w:top w:val="none" w:sz="0" w:space="0" w:color="auto"/>
        <w:left w:val="none" w:sz="0" w:space="0" w:color="auto"/>
        <w:bottom w:val="none" w:sz="0" w:space="0" w:color="auto"/>
        <w:right w:val="none" w:sz="0" w:space="0" w:color="auto"/>
      </w:divBdr>
    </w:div>
    <w:div w:id="909734580">
      <w:bodyDiv w:val="1"/>
      <w:marLeft w:val="0"/>
      <w:marRight w:val="0"/>
      <w:marTop w:val="0"/>
      <w:marBottom w:val="0"/>
      <w:divBdr>
        <w:top w:val="none" w:sz="0" w:space="0" w:color="auto"/>
        <w:left w:val="none" w:sz="0" w:space="0" w:color="auto"/>
        <w:bottom w:val="none" w:sz="0" w:space="0" w:color="auto"/>
        <w:right w:val="none" w:sz="0" w:space="0" w:color="auto"/>
      </w:divBdr>
      <w:divsChild>
        <w:div w:id="2636172">
          <w:marLeft w:val="0"/>
          <w:marRight w:val="0"/>
          <w:marTop w:val="0"/>
          <w:marBottom w:val="0"/>
          <w:divBdr>
            <w:top w:val="none" w:sz="0" w:space="0" w:color="auto"/>
            <w:left w:val="none" w:sz="0" w:space="0" w:color="auto"/>
            <w:bottom w:val="none" w:sz="0" w:space="0" w:color="auto"/>
            <w:right w:val="none" w:sz="0" w:space="0" w:color="auto"/>
          </w:divBdr>
        </w:div>
      </w:divsChild>
    </w:div>
    <w:div w:id="912272461">
      <w:bodyDiv w:val="1"/>
      <w:marLeft w:val="0"/>
      <w:marRight w:val="0"/>
      <w:marTop w:val="0"/>
      <w:marBottom w:val="0"/>
      <w:divBdr>
        <w:top w:val="none" w:sz="0" w:space="0" w:color="auto"/>
        <w:left w:val="none" w:sz="0" w:space="0" w:color="auto"/>
        <w:bottom w:val="none" w:sz="0" w:space="0" w:color="auto"/>
        <w:right w:val="none" w:sz="0" w:space="0" w:color="auto"/>
      </w:divBdr>
      <w:divsChild>
        <w:div w:id="1776906289">
          <w:marLeft w:val="0"/>
          <w:marRight w:val="0"/>
          <w:marTop w:val="0"/>
          <w:marBottom w:val="0"/>
          <w:divBdr>
            <w:top w:val="none" w:sz="0" w:space="0" w:color="auto"/>
            <w:left w:val="none" w:sz="0" w:space="0" w:color="auto"/>
            <w:bottom w:val="none" w:sz="0" w:space="0" w:color="auto"/>
            <w:right w:val="none" w:sz="0" w:space="0" w:color="auto"/>
          </w:divBdr>
        </w:div>
      </w:divsChild>
    </w:div>
    <w:div w:id="916092654">
      <w:bodyDiv w:val="1"/>
      <w:marLeft w:val="0"/>
      <w:marRight w:val="0"/>
      <w:marTop w:val="0"/>
      <w:marBottom w:val="0"/>
      <w:divBdr>
        <w:top w:val="none" w:sz="0" w:space="0" w:color="auto"/>
        <w:left w:val="none" w:sz="0" w:space="0" w:color="auto"/>
        <w:bottom w:val="none" w:sz="0" w:space="0" w:color="auto"/>
        <w:right w:val="none" w:sz="0" w:space="0" w:color="auto"/>
      </w:divBdr>
    </w:div>
    <w:div w:id="937105895">
      <w:bodyDiv w:val="1"/>
      <w:marLeft w:val="0"/>
      <w:marRight w:val="0"/>
      <w:marTop w:val="0"/>
      <w:marBottom w:val="0"/>
      <w:divBdr>
        <w:top w:val="none" w:sz="0" w:space="0" w:color="auto"/>
        <w:left w:val="none" w:sz="0" w:space="0" w:color="auto"/>
        <w:bottom w:val="none" w:sz="0" w:space="0" w:color="auto"/>
        <w:right w:val="none" w:sz="0" w:space="0" w:color="auto"/>
      </w:divBdr>
    </w:div>
    <w:div w:id="941575969">
      <w:bodyDiv w:val="1"/>
      <w:marLeft w:val="0"/>
      <w:marRight w:val="0"/>
      <w:marTop w:val="0"/>
      <w:marBottom w:val="0"/>
      <w:divBdr>
        <w:top w:val="none" w:sz="0" w:space="0" w:color="auto"/>
        <w:left w:val="none" w:sz="0" w:space="0" w:color="auto"/>
        <w:bottom w:val="none" w:sz="0" w:space="0" w:color="auto"/>
        <w:right w:val="none" w:sz="0" w:space="0" w:color="auto"/>
      </w:divBdr>
    </w:div>
    <w:div w:id="942565730">
      <w:bodyDiv w:val="1"/>
      <w:marLeft w:val="0"/>
      <w:marRight w:val="0"/>
      <w:marTop w:val="0"/>
      <w:marBottom w:val="0"/>
      <w:divBdr>
        <w:top w:val="none" w:sz="0" w:space="0" w:color="auto"/>
        <w:left w:val="none" w:sz="0" w:space="0" w:color="auto"/>
        <w:bottom w:val="none" w:sz="0" w:space="0" w:color="auto"/>
        <w:right w:val="none" w:sz="0" w:space="0" w:color="auto"/>
      </w:divBdr>
    </w:div>
    <w:div w:id="945582437">
      <w:bodyDiv w:val="1"/>
      <w:marLeft w:val="0"/>
      <w:marRight w:val="0"/>
      <w:marTop w:val="0"/>
      <w:marBottom w:val="0"/>
      <w:divBdr>
        <w:top w:val="none" w:sz="0" w:space="0" w:color="auto"/>
        <w:left w:val="none" w:sz="0" w:space="0" w:color="auto"/>
        <w:bottom w:val="none" w:sz="0" w:space="0" w:color="auto"/>
        <w:right w:val="none" w:sz="0" w:space="0" w:color="auto"/>
      </w:divBdr>
    </w:div>
    <w:div w:id="952135111">
      <w:bodyDiv w:val="1"/>
      <w:marLeft w:val="0"/>
      <w:marRight w:val="0"/>
      <w:marTop w:val="0"/>
      <w:marBottom w:val="0"/>
      <w:divBdr>
        <w:top w:val="none" w:sz="0" w:space="0" w:color="auto"/>
        <w:left w:val="none" w:sz="0" w:space="0" w:color="auto"/>
        <w:bottom w:val="none" w:sz="0" w:space="0" w:color="auto"/>
        <w:right w:val="none" w:sz="0" w:space="0" w:color="auto"/>
      </w:divBdr>
    </w:div>
    <w:div w:id="954865484">
      <w:bodyDiv w:val="1"/>
      <w:marLeft w:val="0"/>
      <w:marRight w:val="0"/>
      <w:marTop w:val="0"/>
      <w:marBottom w:val="0"/>
      <w:divBdr>
        <w:top w:val="none" w:sz="0" w:space="0" w:color="auto"/>
        <w:left w:val="none" w:sz="0" w:space="0" w:color="auto"/>
        <w:bottom w:val="none" w:sz="0" w:space="0" w:color="auto"/>
        <w:right w:val="none" w:sz="0" w:space="0" w:color="auto"/>
      </w:divBdr>
    </w:div>
    <w:div w:id="984509226">
      <w:bodyDiv w:val="1"/>
      <w:marLeft w:val="0"/>
      <w:marRight w:val="0"/>
      <w:marTop w:val="0"/>
      <w:marBottom w:val="0"/>
      <w:divBdr>
        <w:top w:val="none" w:sz="0" w:space="0" w:color="auto"/>
        <w:left w:val="none" w:sz="0" w:space="0" w:color="auto"/>
        <w:bottom w:val="none" w:sz="0" w:space="0" w:color="auto"/>
        <w:right w:val="none" w:sz="0" w:space="0" w:color="auto"/>
      </w:divBdr>
    </w:div>
    <w:div w:id="989745776">
      <w:bodyDiv w:val="1"/>
      <w:marLeft w:val="0"/>
      <w:marRight w:val="0"/>
      <w:marTop w:val="0"/>
      <w:marBottom w:val="0"/>
      <w:divBdr>
        <w:top w:val="none" w:sz="0" w:space="0" w:color="auto"/>
        <w:left w:val="none" w:sz="0" w:space="0" w:color="auto"/>
        <w:bottom w:val="none" w:sz="0" w:space="0" w:color="auto"/>
        <w:right w:val="none" w:sz="0" w:space="0" w:color="auto"/>
      </w:divBdr>
    </w:div>
    <w:div w:id="997612262">
      <w:bodyDiv w:val="1"/>
      <w:marLeft w:val="0"/>
      <w:marRight w:val="0"/>
      <w:marTop w:val="0"/>
      <w:marBottom w:val="0"/>
      <w:divBdr>
        <w:top w:val="none" w:sz="0" w:space="0" w:color="auto"/>
        <w:left w:val="none" w:sz="0" w:space="0" w:color="auto"/>
        <w:bottom w:val="none" w:sz="0" w:space="0" w:color="auto"/>
        <w:right w:val="none" w:sz="0" w:space="0" w:color="auto"/>
      </w:divBdr>
    </w:div>
    <w:div w:id="998460263">
      <w:bodyDiv w:val="1"/>
      <w:marLeft w:val="0"/>
      <w:marRight w:val="0"/>
      <w:marTop w:val="0"/>
      <w:marBottom w:val="0"/>
      <w:divBdr>
        <w:top w:val="none" w:sz="0" w:space="0" w:color="auto"/>
        <w:left w:val="none" w:sz="0" w:space="0" w:color="auto"/>
        <w:bottom w:val="none" w:sz="0" w:space="0" w:color="auto"/>
        <w:right w:val="none" w:sz="0" w:space="0" w:color="auto"/>
      </w:divBdr>
    </w:div>
    <w:div w:id="1000767357">
      <w:bodyDiv w:val="1"/>
      <w:marLeft w:val="0"/>
      <w:marRight w:val="0"/>
      <w:marTop w:val="0"/>
      <w:marBottom w:val="0"/>
      <w:divBdr>
        <w:top w:val="none" w:sz="0" w:space="0" w:color="auto"/>
        <w:left w:val="none" w:sz="0" w:space="0" w:color="auto"/>
        <w:bottom w:val="none" w:sz="0" w:space="0" w:color="auto"/>
        <w:right w:val="none" w:sz="0" w:space="0" w:color="auto"/>
      </w:divBdr>
    </w:div>
    <w:div w:id="1009141246">
      <w:bodyDiv w:val="1"/>
      <w:marLeft w:val="0"/>
      <w:marRight w:val="0"/>
      <w:marTop w:val="0"/>
      <w:marBottom w:val="0"/>
      <w:divBdr>
        <w:top w:val="none" w:sz="0" w:space="0" w:color="auto"/>
        <w:left w:val="none" w:sz="0" w:space="0" w:color="auto"/>
        <w:bottom w:val="none" w:sz="0" w:space="0" w:color="auto"/>
        <w:right w:val="none" w:sz="0" w:space="0" w:color="auto"/>
      </w:divBdr>
    </w:div>
    <w:div w:id="1010063025">
      <w:bodyDiv w:val="1"/>
      <w:marLeft w:val="0"/>
      <w:marRight w:val="0"/>
      <w:marTop w:val="0"/>
      <w:marBottom w:val="0"/>
      <w:divBdr>
        <w:top w:val="none" w:sz="0" w:space="0" w:color="auto"/>
        <w:left w:val="none" w:sz="0" w:space="0" w:color="auto"/>
        <w:bottom w:val="none" w:sz="0" w:space="0" w:color="auto"/>
        <w:right w:val="none" w:sz="0" w:space="0" w:color="auto"/>
      </w:divBdr>
    </w:div>
    <w:div w:id="101044905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01956">
      <w:bodyDiv w:val="1"/>
      <w:marLeft w:val="0"/>
      <w:marRight w:val="0"/>
      <w:marTop w:val="0"/>
      <w:marBottom w:val="0"/>
      <w:divBdr>
        <w:top w:val="none" w:sz="0" w:space="0" w:color="auto"/>
        <w:left w:val="none" w:sz="0" w:space="0" w:color="auto"/>
        <w:bottom w:val="none" w:sz="0" w:space="0" w:color="auto"/>
        <w:right w:val="none" w:sz="0" w:space="0" w:color="auto"/>
      </w:divBdr>
    </w:div>
    <w:div w:id="102690587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271117">
      <w:bodyDiv w:val="1"/>
      <w:marLeft w:val="0"/>
      <w:marRight w:val="0"/>
      <w:marTop w:val="0"/>
      <w:marBottom w:val="0"/>
      <w:divBdr>
        <w:top w:val="none" w:sz="0" w:space="0" w:color="auto"/>
        <w:left w:val="none" w:sz="0" w:space="0" w:color="auto"/>
        <w:bottom w:val="none" w:sz="0" w:space="0" w:color="auto"/>
        <w:right w:val="none" w:sz="0" w:space="0" w:color="auto"/>
      </w:divBdr>
    </w:div>
    <w:div w:id="1036738815">
      <w:bodyDiv w:val="1"/>
      <w:marLeft w:val="0"/>
      <w:marRight w:val="0"/>
      <w:marTop w:val="0"/>
      <w:marBottom w:val="0"/>
      <w:divBdr>
        <w:top w:val="none" w:sz="0" w:space="0" w:color="auto"/>
        <w:left w:val="none" w:sz="0" w:space="0" w:color="auto"/>
        <w:bottom w:val="none" w:sz="0" w:space="0" w:color="auto"/>
        <w:right w:val="none" w:sz="0" w:space="0" w:color="auto"/>
      </w:divBdr>
    </w:div>
    <w:div w:id="1057126903">
      <w:bodyDiv w:val="1"/>
      <w:marLeft w:val="0"/>
      <w:marRight w:val="0"/>
      <w:marTop w:val="0"/>
      <w:marBottom w:val="0"/>
      <w:divBdr>
        <w:top w:val="none" w:sz="0" w:space="0" w:color="auto"/>
        <w:left w:val="none" w:sz="0" w:space="0" w:color="auto"/>
        <w:bottom w:val="none" w:sz="0" w:space="0" w:color="auto"/>
        <w:right w:val="none" w:sz="0" w:space="0" w:color="auto"/>
      </w:divBdr>
    </w:div>
    <w:div w:id="10643765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625153">
      <w:bodyDiv w:val="1"/>
      <w:marLeft w:val="0"/>
      <w:marRight w:val="0"/>
      <w:marTop w:val="0"/>
      <w:marBottom w:val="0"/>
      <w:divBdr>
        <w:top w:val="none" w:sz="0" w:space="0" w:color="auto"/>
        <w:left w:val="none" w:sz="0" w:space="0" w:color="auto"/>
        <w:bottom w:val="none" w:sz="0" w:space="0" w:color="auto"/>
        <w:right w:val="none" w:sz="0" w:space="0" w:color="auto"/>
      </w:divBdr>
    </w:div>
    <w:div w:id="1073696116">
      <w:bodyDiv w:val="1"/>
      <w:marLeft w:val="0"/>
      <w:marRight w:val="0"/>
      <w:marTop w:val="0"/>
      <w:marBottom w:val="0"/>
      <w:divBdr>
        <w:top w:val="none" w:sz="0" w:space="0" w:color="auto"/>
        <w:left w:val="none" w:sz="0" w:space="0" w:color="auto"/>
        <w:bottom w:val="none" w:sz="0" w:space="0" w:color="auto"/>
        <w:right w:val="none" w:sz="0" w:space="0" w:color="auto"/>
      </w:divBdr>
    </w:div>
    <w:div w:id="1075081313">
      <w:bodyDiv w:val="1"/>
      <w:marLeft w:val="0"/>
      <w:marRight w:val="0"/>
      <w:marTop w:val="0"/>
      <w:marBottom w:val="0"/>
      <w:divBdr>
        <w:top w:val="none" w:sz="0" w:space="0" w:color="auto"/>
        <w:left w:val="none" w:sz="0" w:space="0" w:color="auto"/>
        <w:bottom w:val="none" w:sz="0" w:space="0" w:color="auto"/>
        <w:right w:val="none" w:sz="0" w:space="0" w:color="auto"/>
      </w:divBdr>
    </w:div>
    <w:div w:id="1080716320">
      <w:bodyDiv w:val="1"/>
      <w:marLeft w:val="0"/>
      <w:marRight w:val="0"/>
      <w:marTop w:val="0"/>
      <w:marBottom w:val="0"/>
      <w:divBdr>
        <w:top w:val="none" w:sz="0" w:space="0" w:color="auto"/>
        <w:left w:val="none" w:sz="0" w:space="0" w:color="auto"/>
        <w:bottom w:val="none" w:sz="0" w:space="0" w:color="auto"/>
        <w:right w:val="none" w:sz="0" w:space="0" w:color="auto"/>
      </w:divBdr>
      <w:divsChild>
        <w:div w:id="1570309762">
          <w:marLeft w:val="0"/>
          <w:marRight w:val="0"/>
          <w:marTop w:val="0"/>
          <w:marBottom w:val="0"/>
          <w:divBdr>
            <w:top w:val="none" w:sz="0" w:space="0" w:color="auto"/>
            <w:left w:val="none" w:sz="0" w:space="0" w:color="auto"/>
            <w:bottom w:val="none" w:sz="0" w:space="0" w:color="auto"/>
            <w:right w:val="none" w:sz="0" w:space="0" w:color="auto"/>
          </w:divBdr>
        </w:div>
      </w:divsChild>
    </w:div>
    <w:div w:id="1099333041">
      <w:bodyDiv w:val="1"/>
      <w:marLeft w:val="0"/>
      <w:marRight w:val="0"/>
      <w:marTop w:val="0"/>
      <w:marBottom w:val="0"/>
      <w:divBdr>
        <w:top w:val="none" w:sz="0" w:space="0" w:color="auto"/>
        <w:left w:val="none" w:sz="0" w:space="0" w:color="auto"/>
        <w:bottom w:val="none" w:sz="0" w:space="0" w:color="auto"/>
        <w:right w:val="none" w:sz="0" w:space="0" w:color="auto"/>
      </w:divBdr>
      <w:divsChild>
        <w:div w:id="1811022876">
          <w:marLeft w:val="0"/>
          <w:marRight w:val="0"/>
          <w:marTop w:val="0"/>
          <w:marBottom w:val="0"/>
          <w:divBdr>
            <w:top w:val="none" w:sz="0" w:space="0" w:color="auto"/>
            <w:left w:val="none" w:sz="0" w:space="0" w:color="auto"/>
            <w:bottom w:val="none" w:sz="0" w:space="0" w:color="auto"/>
            <w:right w:val="none" w:sz="0" w:space="0" w:color="auto"/>
          </w:divBdr>
        </w:div>
      </w:divsChild>
    </w:div>
    <w:div w:id="1111438610">
      <w:bodyDiv w:val="1"/>
      <w:marLeft w:val="0"/>
      <w:marRight w:val="0"/>
      <w:marTop w:val="0"/>
      <w:marBottom w:val="0"/>
      <w:divBdr>
        <w:top w:val="none" w:sz="0" w:space="0" w:color="auto"/>
        <w:left w:val="none" w:sz="0" w:space="0" w:color="auto"/>
        <w:bottom w:val="none" w:sz="0" w:space="0" w:color="auto"/>
        <w:right w:val="none" w:sz="0" w:space="0" w:color="auto"/>
      </w:divBdr>
    </w:div>
    <w:div w:id="1111704377">
      <w:bodyDiv w:val="1"/>
      <w:marLeft w:val="0"/>
      <w:marRight w:val="0"/>
      <w:marTop w:val="0"/>
      <w:marBottom w:val="0"/>
      <w:divBdr>
        <w:top w:val="none" w:sz="0" w:space="0" w:color="auto"/>
        <w:left w:val="none" w:sz="0" w:space="0" w:color="auto"/>
        <w:bottom w:val="none" w:sz="0" w:space="0" w:color="auto"/>
        <w:right w:val="none" w:sz="0" w:space="0" w:color="auto"/>
      </w:divBdr>
    </w:div>
    <w:div w:id="1112283052">
      <w:bodyDiv w:val="1"/>
      <w:marLeft w:val="0"/>
      <w:marRight w:val="0"/>
      <w:marTop w:val="0"/>
      <w:marBottom w:val="0"/>
      <w:divBdr>
        <w:top w:val="none" w:sz="0" w:space="0" w:color="auto"/>
        <w:left w:val="none" w:sz="0" w:space="0" w:color="auto"/>
        <w:bottom w:val="none" w:sz="0" w:space="0" w:color="auto"/>
        <w:right w:val="none" w:sz="0" w:space="0" w:color="auto"/>
      </w:divBdr>
    </w:div>
    <w:div w:id="1118372027">
      <w:bodyDiv w:val="1"/>
      <w:marLeft w:val="0"/>
      <w:marRight w:val="0"/>
      <w:marTop w:val="0"/>
      <w:marBottom w:val="0"/>
      <w:divBdr>
        <w:top w:val="none" w:sz="0" w:space="0" w:color="auto"/>
        <w:left w:val="none" w:sz="0" w:space="0" w:color="auto"/>
        <w:bottom w:val="none" w:sz="0" w:space="0" w:color="auto"/>
        <w:right w:val="none" w:sz="0" w:space="0" w:color="auto"/>
      </w:divBdr>
    </w:div>
    <w:div w:id="1130974008">
      <w:bodyDiv w:val="1"/>
      <w:marLeft w:val="0"/>
      <w:marRight w:val="0"/>
      <w:marTop w:val="0"/>
      <w:marBottom w:val="0"/>
      <w:divBdr>
        <w:top w:val="none" w:sz="0" w:space="0" w:color="auto"/>
        <w:left w:val="none" w:sz="0" w:space="0" w:color="auto"/>
        <w:bottom w:val="none" w:sz="0" w:space="0" w:color="auto"/>
        <w:right w:val="none" w:sz="0" w:space="0" w:color="auto"/>
      </w:divBdr>
    </w:div>
    <w:div w:id="1158694198">
      <w:bodyDiv w:val="1"/>
      <w:marLeft w:val="0"/>
      <w:marRight w:val="0"/>
      <w:marTop w:val="0"/>
      <w:marBottom w:val="0"/>
      <w:divBdr>
        <w:top w:val="none" w:sz="0" w:space="0" w:color="auto"/>
        <w:left w:val="none" w:sz="0" w:space="0" w:color="auto"/>
        <w:bottom w:val="none" w:sz="0" w:space="0" w:color="auto"/>
        <w:right w:val="none" w:sz="0" w:space="0" w:color="auto"/>
      </w:divBdr>
    </w:div>
    <w:div w:id="1160543698">
      <w:bodyDiv w:val="1"/>
      <w:marLeft w:val="0"/>
      <w:marRight w:val="0"/>
      <w:marTop w:val="0"/>
      <w:marBottom w:val="0"/>
      <w:divBdr>
        <w:top w:val="none" w:sz="0" w:space="0" w:color="auto"/>
        <w:left w:val="none" w:sz="0" w:space="0" w:color="auto"/>
        <w:bottom w:val="none" w:sz="0" w:space="0" w:color="auto"/>
        <w:right w:val="none" w:sz="0" w:space="0" w:color="auto"/>
      </w:divBdr>
    </w:div>
    <w:div w:id="1164660553">
      <w:bodyDiv w:val="1"/>
      <w:marLeft w:val="0"/>
      <w:marRight w:val="0"/>
      <w:marTop w:val="0"/>
      <w:marBottom w:val="0"/>
      <w:divBdr>
        <w:top w:val="none" w:sz="0" w:space="0" w:color="auto"/>
        <w:left w:val="none" w:sz="0" w:space="0" w:color="auto"/>
        <w:bottom w:val="none" w:sz="0" w:space="0" w:color="auto"/>
        <w:right w:val="none" w:sz="0" w:space="0" w:color="auto"/>
      </w:divBdr>
    </w:div>
    <w:div w:id="1164709294">
      <w:bodyDiv w:val="1"/>
      <w:marLeft w:val="0"/>
      <w:marRight w:val="0"/>
      <w:marTop w:val="0"/>
      <w:marBottom w:val="0"/>
      <w:divBdr>
        <w:top w:val="none" w:sz="0" w:space="0" w:color="auto"/>
        <w:left w:val="none" w:sz="0" w:space="0" w:color="auto"/>
        <w:bottom w:val="none" w:sz="0" w:space="0" w:color="auto"/>
        <w:right w:val="none" w:sz="0" w:space="0" w:color="auto"/>
      </w:divBdr>
    </w:div>
    <w:div w:id="1168518487">
      <w:bodyDiv w:val="1"/>
      <w:marLeft w:val="0"/>
      <w:marRight w:val="0"/>
      <w:marTop w:val="0"/>
      <w:marBottom w:val="0"/>
      <w:divBdr>
        <w:top w:val="none" w:sz="0" w:space="0" w:color="auto"/>
        <w:left w:val="none" w:sz="0" w:space="0" w:color="auto"/>
        <w:bottom w:val="none" w:sz="0" w:space="0" w:color="auto"/>
        <w:right w:val="none" w:sz="0" w:space="0" w:color="auto"/>
      </w:divBdr>
    </w:div>
    <w:div w:id="117985786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526570">
      <w:bodyDiv w:val="1"/>
      <w:marLeft w:val="0"/>
      <w:marRight w:val="0"/>
      <w:marTop w:val="0"/>
      <w:marBottom w:val="0"/>
      <w:divBdr>
        <w:top w:val="none" w:sz="0" w:space="0" w:color="auto"/>
        <w:left w:val="none" w:sz="0" w:space="0" w:color="auto"/>
        <w:bottom w:val="none" w:sz="0" w:space="0" w:color="auto"/>
        <w:right w:val="none" w:sz="0" w:space="0" w:color="auto"/>
      </w:divBdr>
    </w:div>
    <w:div w:id="1189559616">
      <w:bodyDiv w:val="1"/>
      <w:marLeft w:val="0"/>
      <w:marRight w:val="0"/>
      <w:marTop w:val="0"/>
      <w:marBottom w:val="0"/>
      <w:divBdr>
        <w:top w:val="none" w:sz="0" w:space="0" w:color="auto"/>
        <w:left w:val="none" w:sz="0" w:space="0" w:color="auto"/>
        <w:bottom w:val="none" w:sz="0" w:space="0" w:color="auto"/>
        <w:right w:val="none" w:sz="0" w:space="0" w:color="auto"/>
      </w:divBdr>
    </w:div>
    <w:div w:id="1194465358">
      <w:bodyDiv w:val="1"/>
      <w:marLeft w:val="0"/>
      <w:marRight w:val="0"/>
      <w:marTop w:val="0"/>
      <w:marBottom w:val="0"/>
      <w:divBdr>
        <w:top w:val="none" w:sz="0" w:space="0" w:color="auto"/>
        <w:left w:val="none" w:sz="0" w:space="0" w:color="auto"/>
        <w:bottom w:val="none" w:sz="0" w:space="0" w:color="auto"/>
        <w:right w:val="none" w:sz="0" w:space="0" w:color="auto"/>
      </w:divBdr>
    </w:div>
    <w:div w:id="1203595216">
      <w:bodyDiv w:val="1"/>
      <w:marLeft w:val="0"/>
      <w:marRight w:val="0"/>
      <w:marTop w:val="0"/>
      <w:marBottom w:val="0"/>
      <w:divBdr>
        <w:top w:val="none" w:sz="0" w:space="0" w:color="auto"/>
        <w:left w:val="none" w:sz="0" w:space="0" w:color="auto"/>
        <w:bottom w:val="none" w:sz="0" w:space="0" w:color="auto"/>
        <w:right w:val="none" w:sz="0" w:space="0" w:color="auto"/>
      </w:divBdr>
    </w:div>
    <w:div w:id="1206258089">
      <w:bodyDiv w:val="1"/>
      <w:marLeft w:val="0"/>
      <w:marRight w:val="0"/>
      <w:marTop w:val="0"/>
      <w:marBottom w:val="0"/>
      <w:divBdr>
        <w:top w:val="none" w:sz="0" w:space="0" w:color="auto"/>
        <w:left w:val="none" w:sz="0" w:space="0" w:color="auto"/>
        <w:bottom w:val="none" w:sz="0" w:space="0" w:color="auto"/>
        <w:right w:val="none" w:sz="0" w:space="0" w:color="auto"/>
      </w:divBdr>
    </w:div>
    <w:div w:id="1208562806">
      <w:bodyDiv w:val="1"/>
      <w:marLeft w:val="0"/>
      <w:marRight w:val="0"/>
      <w:marTop w:val="0"/>
      <w:marBottom w:val="0"/>
      <w:divBdr>
        <w:top w:val="none" w:sz="0" w:space="0" w:color="auto"/>
        <w:left w:val="none" w:sz="0" w:space="0" w:color="auto"/>
        <w:bottom w:val="none" w:sz="0" w:space="0" w:color="auto"/>
        <w:right w:val="none" w:sz="0" w:space="0" w:color="auto"/>
      </w:divBdr>
    </w:div>
    <w:div w:id="1216618958">
      <w:bodyDiv w:val="1"/>
      <w:marLeft w:val="0"/>
      <w:marRight w:val="0"/>
      <w:marTop w:val="0"/>
      <w:marBottom w:val="0"/>
      <w:divBdr>
        <w:top w:val="none" w:sz="0" w:space="0" w:color="auto"/>
        <w:left w:val="none" w:sz="0" w:space="0" w:color="auto"/>
        <w:bottom w:val="none" w:sz="0" w:space="0" w:color="auto"/>
        <w:right w:val="none" w:sz="0" w:space="0" w:color="auto"/>
      </w:divBdr>
    </w:div>
    <w:div w:id="1244030106">
      <w:bodyDiv w:val="1"/>
      <w:marLeft w:val="0"/>
      <w:marRight w:val="0"/>
      <w:marTop w:val="0"/>
      <w:marBottom w:val="0"/>
      <w:divBdr>
        <w:top w:val="none" w:sz="0" w:space="0" w:color="auto"/>
        <w:left w:val="none" w:sz="0" w:space="0" w:color="auto"/>
        <w:bottom w:val="none" w:sz="0" w:space="0" w:color="auto"/>
        <w:right w:val="none" w:sz="0" w:space="0" w:color="auto"/>
      </w:divBdr>
    </w:div>
    <w:div w:id="1273321364">
      <w:bodyDiv w:val="1"/>
      <w:marLeft w:val="0"/>
      <w:marRight w:val="0"/>
      <w:marTop w:val="0"/>
      <w:marBottom w:val="0"/>
      <w:divBdr>
        <w:top w:val="none" w:sz="0" w:space="0" w:color="auto"/>
        <w:left w:val="none" w:sz="0" w:space="0" w:color="auto"/>
        <w:bottom w:val="none" w:sz="0" w:space="0" w:color="auto"/>
        <w:right w:val="none" w:sz="0" w:space="0" w:color="auto"/>
      </w:divBdr>
    </w:div>
    <w:div w:id="1283804427">
      <w:bodyDiv w:val="1"/>
      <w:marLeft w:val="0"/>
      <w:marRight w:val="0"/>
      <w:marTop w:val="0"/>
      <w:marBottom w:val="0"/>
      <w:divBdr>
        <w:top w:val="none" w:sz="0" w:space="0" w:color="auto"/>
        <w:left w:val="none" w:sz="0" w:space="0" w:color="auto"/>
        <w:bottom w:val="none" w:sz="0" w:space="0" w:color="auto"/>
        <w:right w:val="none" w:sz="0" w:space="0" w:color="auto"/>
      </w:divBdr>
    </w:div>
    <w:div w:id="1288241989">
      <w:bodyDiv w:val="1"/>
      <w:marLeft w:val="0"/>
      <w:marRight w:val="0"/>
      <w:marTop w:val="0"/>
      <w:marBottom w:val="0"/>
      <w:divBdr>
        <w:top w:val="none" w:sz="0" w:space="0" w:color="auto"/>
        <w:left w:val="none" w:sz="0" w:space="0" w:color="auto"/>
        <w:bottom w:val="none" w:sz="0" w:space="0" w:color="auto"/>
        <w:right w:val="none" w:sz="0" w:space="0" w:color="auto"/>
      </w:divBdr>
    </w:div>
    <w:div w:id="1294749481">
      <w:bodyDiv w:val="1"/>
      <w:marLeft w:val="0"/>
      <w:marRight w:val="0"/>
      <w:marTop w:val="0"/>
      <w:marBottom w:val="0"/>
      <w:divBdr>
        <w:top w:val="none" w:sz="0" w:space="0" w:color="auto"/>
        <w:left w:val="none" w:sz="0" w:space="0" w:color="auto"/>
        <w:bottom w:val="none" w:sz="0" w:space="0" w:color="auto"/>
        <w:right w:val="none" w:sz="0" w:space="0" w:color="auto"/>
      </w:divBdr>
    </w:div>
    <w:div w:id="1320382102">
      <w:bodyDiv w:val="1"/>
      <w:marLeft w:val="0"/>
      <w:marRight w:val="0"/>
      <w:marTop w:val="0"/>
      <w:marBottom w:val="0"/>
      <w:divBdr>
        <w:top w:val="none" w:sz="0" w:space="0" w:color="auto"/>
        <w:left w:val="none" w:sz="0" w:space="0" w:color="auto"/>
        <w:bottom w:val="none" w:sz="0" w:space="0" w:color="auto"/>
        <w:right w:val="none" w:sz="0" w:space="0" w:color="auto"/>
      </w:divBdr>
    </w:div>
    <w:div w:id="1321543974">
      <w:bodyDiv w:val="1"/>
      <w:marLeft w:val="0"/>
      <w:marRight w:val="0"/>
      <w:marTop w:val="0"/>
      <w:marBottom w:val="0"/>
      <w:divBdr>
        <w:top w:val="none" w:sz="0" w:space="0" w:color="auto"/>
        <w:left w:val="none" w:sz="0" w:space="0" w:color="auto"/>
        <w:bottom w:val="none" w:sz="0" w:space="0" w:color="auto"/>
        <w:right w:val="none" w:sz="0" w:space="0" w:color="auto"/>
      </w:divBdr>
    </w:div>
    <w:div w:id="1340233915">
      <w:bodyDiv w:val="1"/>
      <w:marLeft w:val="0"/>
      <w:marRight w:val="0"/>
      <w:marTop w:val="0"/>
      <w:marBottom w:val="0"/>
      <w:divBdr>
        <w:top w:val="none" w:sz="0" w:space="0" w:color="auto"/>
        <w:left w:val="none" w:sz="0" w:space="0" w:color="auto"/>
        <w:bottom w:val="none" w:sz="0" w:space="0" w:color="auto"/>
        <w:right w:val="none" w:sz="0" w:space="0" w:color="auto"/>
      </w:divBdr>
      <w:divsChild>
        <w:div w:id="898436789">
          <w:marLeft w:val="0"/>
          <w:marRight w:val="0"/>
          <w:marTop w:val="0"/>
          <w:marBottom w:val="0"/>
          <w:divBdr>
            <w:top w:val="none" w:sz="0" w:space="0" w:color="auto"/>
            <w:left w:val="none" w:sz="0" w:space="0" w:color="auto"/>
            <w:bottom w:val="none" w:sz="0" w:space="0" w:color="auto"/>
            <w:right w:val="none" w:sz="0" w:space="0" w:color="auto"/>
          </w:divBdr>
        </w:div>
      </w:divsChild>
    </w:div>
    <w:div w:id="1341272296">
      <w:bodyDiv w:val="1"/>
      <w:marLeft w:val="0"/>
      <w:marRight w:val="0"/>
      <w:marTop w:val="0"/>
      <w:marBottom w:val="0"/>
      <w:divBdr>
        <w:top w:val="none" w:sz="0" w:space="0" w:color="auto"/>
        <w:left w:val="none" w:sz="0" w:space="0" w:color="auto"/>
        <w:bottom w:val="none" w:sz="0" w:space="0" w:color="auto"/>
        <w:right w:val="none" w:sz="0" w:space="0" w:color="auto"/>
      </w:divBdr>
      <w:divsChild>
        <w:div w:id="1481582764">
          <w:marLeft w:val="0"/>
          <w:marRight w:val="0"/>
          <w:marTop w:val="0"/>
          <w:marBottom w:val="0"/>
          <w:divBdr>
            <w:top w:val="none" w:sz="0" w:space="0" w:color="auto"/>
            <w:left w:val="none" w:sz="0" w:space="0" w:color="auto"/>
            <w:bottom w:val="none" w:sz="0" w:space="0" w:color="auto"/>
            <w:right w:val="none" w:sz="0" w:space="0" w:color="auto"/>
          </w:divBdr>
        </w:div>
      </w:divsChild>
    </w:div>
    <w:div w:id="1349016993">
      <w:bodyDiv w:val="1"/>
      <w:marLeft w:val="0"/>
      <w:marRight w:val="0"/>
      <w:marTop w:val="0"/>
      <w:marBottom w:val="0"/>
      <w:divBdr>
        <w:top w:val="none" w:sz="0" w:space="0" w:color="auto"/>
        <w:left w:val="none" w:sz="0" w:space="0" w:color="auto"/>
        <w:bottom w:val="none" w:sz="0" w:space="0" w:color="auto"/>
        <w:right w:val="none" w:sz="0" w:space="0" w:color="auto"/>
      </w:divBdr>
      <w:divsChild>
        <w:div w:id="471479795">
          <w:marLeft w:val="0"/>
          <w:marRight w:val="0"/>
          <w:marTop w:val="0"/>
          <w:marBottom w:val="0"/>
          <w:divBdr>
            <w:top w:val="none" w:sz="0" w:space="0" w:color="auto"/>
            <w:left w:val="none" w:sz="0" w:space="0" w:color="auto"/>
            <w:bottom w:val="none" w:sz="0" w:space="0" w:color="auto"/>
            <w:right w:val="none" w:sz="0" w:space="0" w:color="auto"/>
          </w:divBdr>
        </w:div>
      </w:divsChild>
    </w:div>
    <w:div w:id="1362046391">
      <w:bodyDiv w:val="1"/>
      <w:marLeft w:val="0"/>
      <w:marRight w:val="0"/>
      <w:marTop w:val="0"/>
      <w:marBottom w:val="0"/>
      <w:divBdr>
        <w:top w:val="none" w:sz="0" w:space="0" w:color="auto"/>
        <w:left w:val="none" w:sz="0" w:space="0" w:color="auto"/>
        <w:bottom w:val="none" w:sz="0" w:space="0" w:color="auto"/>
        <w:right w:val="none" w:sz="0" w:space="0" w:color="auto"/>
      </w:divBdr>
    </w:div>
    <w:div w:id="13621235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513185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677904">
      <w:bodyDiv w:val="1"/>
      <w:marLeft w:val="0"/>
      <w:marRight w:val="0"/>
      <w:marTop w:val="0"/>
      <w:marBottom w:val="0"/>
      <w:divBdr>
        <w:top w:val="none" w:sz="0" w:space="0" w:color="auto"/>
        <w:left w:val="none" w:sz="0" w:space="0" w:color="auto"/>
        <w:bottom w:val="none" w:sz="0" w:space="0" w:color="auto"/>
        <w:right w:val="none" w:sz="0" w:space="0" w:color="auto"/>
      </w:divBdr>
    </w:div>
    <w:div w:id="1387031121">
      <w:bodyDiv w:val="1"/>
      <w:marLeft w:val="0"/>
      <w:marRight w:val="0"/>
      <w:marTop w:val="0"/>
      <w:marBottom w:val="0"/>
      <w:divBdr>
        <w:top w:val="none" w:sz="0" w:space="0" w:color="auto"/>
        <w:left w:val="none" w:sz="0" w:space="0" w:color="auto"/>
        <w:bottom w:val="none" w:sz="0" w:space="0" w:color="auto"/>
        <w:right w:val="none" w:sz="0" w:space="0" w:color="auto"/>
      </w:divBdr>
    </w:div>
    <w:div w:id="1387685831">
      <w:bodyDiv w:val="1"/>
      <w:marLeft w:val="0"/>
      <w:marRight w:val="0"/>
      <w:marTop w:val="0"/>
      <w:marBottom w:val="0"/>
      <w:divBdr>
        <w:top w:val="none" w:sz="0" w:space="0" w:color="auto"/>
        <w:left w:val="none" w:sz="0" w:space="0" w:color="auto"/>
        <w:bottom w:val="none" w:sz="0" w:space="0" w:color="auto"/>
        <w:right w:val="none" w:sz="0" w:space="0" w:color="auto"/>
      </w:divBdr>
      <w:divsChild>
        <w:div w:id="1611351857">
          <w:marLeft w:val="0"/>
          <w:marRight w:val="0"/>
          <w:marTop w:val="0"/>
          <w:marBottom w:val="0"/>
          <w:divBdr>
            <w:top w:val="none" w:sz="0" w:space="0" w:color="auto"/>
            <w:left w:val="none" w:sz="0" w:space="0" w:color="auto"/>
            <w:bottom w:val="none" w:sz="0" w:space="0" w:color="auto"/>
            <w:right w:val="none" w:sz="0" w:space="0" w:color="auto"/>
          </w:divBdr>
        </w:div>
      </w:divsChild>
    </w:div>
    <w:div w:id="1391079068">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0349303">
      <w:bodyDiv w:val="1"/>
      <w:marLeft w:val="0"/>
      <w:marRight w:val="0"/>
      <w:marTop w:val="0"/>
      <w:marBottom w:val="0"/>
      <w:divBdr>
        <w:top w:val="none" w:sz="0" w:space="0" w:color="auto"/>
        <w:left w:val="none" w:sz="0" w:space="0" w:color="auto"/>
        <w:bottom w:val="none" w:sz="0" w:space="0" w:color="auto"/>
        <w:right w:val="none" w:sz="0" w:space="0" w:color="auto"/>
      </w:divBdr>
      <w:divsChild>
        <w:div w:id="958027017">
          <w:marLeft w:val="0"/>
          <w:marRight w:val="0"/>
          <w:marTop w:val="0"/>
          <w:marBottom w:val="0"/>
          <w:divBdr>
            <w:top w:val="none" w:sz="0" w:space="0" w:color="auto"/>
            <w:left w:val="none" w:sz="0" w:space="0" w:color="auto"/>
            <w:bottom w:val="none" w:sz="0" w:space="0" w:color="auto"/>
            <w:right w:val="none" w:sz="0" w:space="0" w:color="auto"/>
          </w:divBdr>
        </w:div>
      </w:divsChild>
    </w:div>
    <w:div w:id="1413578357">
      <w:bodyDiv w:val="1"/>
      <w:marLeft w:val="0"/>
      <w:marRight w:val="0"/>
      <w:marTop w:val="0"/>
      <w:marBottom w:val="0"/>
      <w:divBdr>
        <w:top w:val="none" w:sz="0" w:space="0" w:color="auto"/>
        <w:left w:val="none" w:sz="0" w:space="0" w:color="auto"/>
        <w:bottom w:val="none" w:sz="0" w:space="0" w:color="auto"/>
        <w:right w:val="none" w:sz="0" w:space="0" w:color="auto"/>
      </w:divBdr>
    </w:div>
    <w:div w:id="1430006087">
      <w:bodyDiv w:val="1"/>
      <w:marLeft w:val="0"/>
      <w:marRight w:val="0"/>
      <w:marTop w:val="0"/>
      <w:marBottom w:val="0"/>
      <w:divBdr>
        <w:top w:val="none" w:sz="0" w:space="0" w:color="auto"/>
        <w:left w:val="none" w:sz="0" w:space="0" w:color="auto"/>
        <w:bottom w:val="none" w:sz="0" w:space="0" w:color="auto"/>
        <w:right w:val="none" w:sz="0" w:space="0" w:color="auto"/>
      </w:divBdr>
    </w:div>
    <w:div w:id="1432117903">
      <w:bodyDiv w:val="1"/>
      <w:marLeft w:val="0"/>
      <w:marRight w:val="0"/>
      <w:marTop w:val="0"/>
      <w:marBottom w:val="0"/>
      <w:divBdr>
        <w:top w:val="none" w:sz="0" w:space="0" w:color="auto"/>
        <w:left w:val="none" w:sz="0" w:space="0" w:color="auto"/>
        <w:bottom w:val="none" w:sz="0" w:space="0" w:color="auto"/>
        <w:right w:val="none" w:sz="0" w:space="0" w:color="auto"/>
      </w:divBdr>
    </w:div>
    <w:div w:id="14345941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390408">
      <w:bodyDiv w:val="1"/>
      <w:marLeft w:val="0"/>
      <w:marRight w:val="0"/>
      <w:marTop w:val="0"/>
      <w:marBottom w:val="0"/>
      <w:divBdr>
        <w:top w:val="none" w:sz="0" w:space="0" w:color="auto"/>
        <w:left w:val="none" w:sz="0" w:space="0" w:color="auto"/>
        <w:bottom w:val="none" w:sz="0" w:space="0" w:color="auto"/>
        <w:right w:val="none" w:sz="0" w:space="0" w:color="auto"/>
      </w:divBdr>
    </w:div>
    <w:div w:id="1465810867">
      <w:bodyDiv w:val="1"/>
      <w:marLeft w:val="0"/>
      <w:marRight w:val="0"/>
      <w:marTop w:val="0"/>
      <w:marBottom w:val="0"/>
      <w:divBdr>
        <w:top w:val="none" w:sz="0" w:space="0" w:color="auto"/>
        <w:left w:val="none" w:sz="0" w:space="0" w:color="auto"/>
        <w:bottom w:val="none" w:sz="0" w:space="0" w:color="auto"/>
        <w:right w:val="none" w:sz="0" w:space="0" w:color="auto"/>
      </w:divBdr>
    </w:div>
    <w:div w:id="1471702615">
      <w:bodyDiv w:val="1"/>
      <w:marLeft w:val="0"/>
      <w:marRight w:val="0"/>
      <w:marTop w:val="0"/>
      <w:marBottom w:val="0"/>
      <w:divBdr>
        <w:top w:val="none" w:sz="0" w:space="0" w:color="auto"/>
        <w:left w:val="none" w:sz="0" w:space="0" w:color="auto"/>
        <w:bottom w:val="none" w:sz="0" w:space="0" w:color="auto"/>
        <w:right w:val="none" w:sz="0" w:space="0" w:color="auto"/>
      </w:divBdr>
      <w:divsChild>
        <w:div w:id="631986495">
          <w:marLeft w:val="0"/>
          <w:marRight w:val="0"/>
          <w:marTop w:val="0"/>
          <w:marBottom w:val="0"/>
          <w:divBdr>
            <w:top w:val="none" w:sz="0" w:space="0" w:color="auto"/>
            <w:left w:val="none" w:sz="0" w:space="0" w:color="auto"/>
            <w:bottom w:val="none" w:sz="0" w:space="0" w:color="auto"/>
            <w:right w:val="none" w:sz="0" w:space="0" w:color="auto"/>
          </w:divBdr>
        </w:div>
      </w:divsChild>
    </w:div>
    <w:div w:id="1475373984">
      <w:bodyDiv w:val="1"/>
      <w:marLeft w:val="0"/>
      <w:marRight w:val="0"/>
      <w:marTop w:val="0"/>
      <w:marBottom w:val="0"/>
      <w:divBdr>
        <w:top w:val="none" w:sz="0" w:space="0" w:color="auto"/>
        <w:left w:val="none" w:sz="0" w:space="0" w:color="auto"/>
        <w:bottom w:val="none" w:sz="0" w:space="0" w:color="auto"/>
        <w:right w:val="none" w:sz="0" w:space="0" w:color="auto"/>
      </w:divBdr>
    </w:div>
    <w:div w:id="1478955463">
      <w:bodyDiv w:val="1"/>
      <w:marLeft w:val="0"/>
      <w:marRight w:val="0"/>
      <w:marTop w:val="0"/>
      <w:marBottom w:val="0"/>
      <w:divBdr>
        <w:top w:val="none" w:sz="0" w:space="0" w:color="auto"/>
        <w:left w:val="none" w:sz="0" w:space="0" w:color="auto"/>
        <w:bottom w:val="none" w:sz="0" w:space="0" w:color="auto"/>
        <w:right w:val="none" w:sz="0" w:space="0" w:color="auto"/>
      </w:divBdr>
    </w:div>
    <w:div w:id="1505634573">
      <w:bodyDiv w:val="1"/>
      <w:marLeft w:val="0"/>
      <w:marRight w:val="0"/>
      <w:marTop w:val="0"/>
      <w:marBottom w:val="0"/>
      <w:divBdr>
        <w:top w:val="none" w:sz="0" w:space="0" w:color="auto"/>
        <w:left w:val="none" w:sz="0" w:space="0" w:color="auto"/>
        <w:bottom w:val="none" w:sz="0" w:space="0" w:color="auto"/>
        <w:right w:val="none" w:sz="0" w:space="0" w:color="auto"/>
      </w:divBdr>
    </w:div>
    <w:div w:id="1507474915">
      <w:bodyDiv w:val="1"/>
      <w:marLeft w:val="0"/>
      <w:marRight w:val="0"/>
      <w:marTop w:val="0"/>
      <w:marBottom w:val="0"/>
      <w:divBdr>
        <w:top w:val="none" w:sz="0" w:space="0" w:color="auto"/>
        <w:left w:val="none" w:sz="0" w:space="0" w:color="auto"/>
        <w:bottom w:val="none" w:sz="0" w:space="0" w:color="auto"/>
        <w:right w:val="none" w:sz="0" w:space="0" w:color="auto"/>
      </w:divBdr>
      <w:divsChild>
        <w:div w:id="117797738">
          <w:marLeft w:val="0"/>
          <w:marRight w:val="0"/>
          <w:marTop w:val="0"/>
          <w:marBottom w:val="0"/>
          <w:divBdr>
            <w:top w:val="none" w:sz="0" w:space="0" w:color="auto"/>
            <w:left w:val="none" w:sz="0" w:space="0" w:color="auto"/>
            <w:bottom w:val="none" w:sz="0" w:space="0" w:color="auto"/>
            <w:right w:val="none" w:sz="0" w:space="0" w:color="auto"/>
          </w:divBdr>
        </w:div>
      </w:divsChild>
    </w:div>
    <w:div w:id="1513490347">
      <w:bodyDiv w:val="1"/>
      <w:marLeft w:val="0"/>
      <w:marRight w:val="0"/>
      <w:marTop w:val="0"/>
      <w:marBottom w:val="0"/>
      <w:divBdr>
        <w:top w:val="none" w:sz="0" w:space="0" w:color="auto"/>
        <w:left w:val="none" w:sz="0" w:space="0" w:color="auto"/>
        <w:bottom w:val="none" w:sz="0" w:space="0" w:color="auto"/>
        <w:right w:val="none" w:sz="0" w:space="0" w:color="auto"/>
      </w:divBdr>
    </w:div>
    <w:div w:id="1528328018">
      <w:bodyDiv w:val="1"/>
      <w:marLeft w:val="0"/>
      <w:marRight w:val="0"/>
      <w:marTop w:val="0"/>
      <w:marBottom w:val="0"/>
      <w:divBdr>
        <w:top w:val="none" w:sz="0" w:space="0" w:color="auto"/>
        <w:left w:val="none" w:sz="0" w:space="0" w:color="auto"/>
        <w:bottom w:val="none" w:sz="0" w:space="0" w:color="auto"/>
        <w:right w:val="none" w:sz="0" w:space="0" w:color="auto"/>
      </w:divBdr>
    </w:div>
    <w:div w:id="1547254634">
      <w:bodyDiv w:val="1"/>
      <w:marLeft w:val="0"/>
      <w:marRight w:val="0"/>
      <w:marTop w:val="0"/>
      <w:marBottom w:val="0"/>
      <w:divBdr>
        <w:top w:val="none" w:sz="0" w:space="0" w:color="auto"/>
        <w:left w:val="none" w:sz="0" w:space="0" w:color="auto"/>
        <w:bottom w:val="none" w:sz="0" w:space="0" w:color="auto"/>
        <w:right w:val="none" w:sz="0" w:space="0" w:color="auto"/>
      </w:divBdr>
    </w:div>
    <w:div w:id="1574124713">
      <w:bodyDiv w:val="1"/>
      <w:marLeft w:val="0"/>
      <w:marRight w:val="0"/>
      <w:marTop w:val="0"/>
      <w:marBottom w:val="0"/>
      <w:divBdr>
        <w:top w:val="none" w:sz="0" w:space="0" w:color="auto"/>
        <w:left w:val="none" w:sz="0" w:space="0" w:color="auto"/>
        <w:bottom w:val="none" w:sz="0" w:space="0" w:color="auto"/>
        <w:right w:val="none" w:sz="0" w:space="0" w:color="auto"/>
      </w:divBdr>
    </w:div>
    <w:div w:id="1585872247">
      <w:bodyDiv w:val="1"/>
      <w:marLeft w:val="0"/>
      <w:marRight w:val="0"/>
      <w:marTop w:val="0"/>
      <w:marBottom w:val="0"/>
      <w:divBdr>
        <w:top w:val="none" w:sz="0" w:space="0" w:color="auto"/>
        <w:left w:val="none" w:sz="0" w:space="0" w:color="auto"/>
        <w:bottom w:val="none" w:sz="0" w:space="0" w:color="auto"/>
        <w:right w:val="none" w:sz="0" w:space="0" w:color="auto"/>
      </w:divBdr>
    </w:div>
    <w:div w:id="1620261649">
      <w:bodyDiv w:val="1"/>
      <w:marLeft w:val="0"/>
      <w:marRight w:val="0"/>
      <w:marTop w:val="0"/>
      <w:marBottom w:val="0"/>
      <w:divBdr>
        <w:top w:val="none" w:sz="0" w:space="0" w:color="auto"/>
        <w:left w:val="none" w:sz="0" w:space="0" w:color="auto"/>
        <w:bottom w:val="none" w:sz="0" w:space="0" w:color="auto"/>
        <w:right w:val="none" w:sz="0" w:space="0" w:color="auto"/>
      </w:divBdr>
      <w:divsChild>
        <w:div w:id="1163351148">
          <w:marLeft w:val="0"/>
          <w:marRight w:val="0"/>
          <w:marTop w:val="0"/>
          <w:marBottom w:val="0"/>
          <w:divBdr>
            <w:top w:val="none" w:sz="0" w:space="0" w:color="auto"/>
            <w:left w:val="none" w:sz="0" w:space="0" w:color="auto"/>
            <w:bottom w:val="none" w:sz="0" w:space="0" w:color="auto"/>
            <w:right w:val="none" w:sz="0" w:space="0" w:color="auto"/>
          </w:divBdr>
        </w:div>
      </w:divsChild>
    </w:div>
    <w:div w:id="1622178546">
      <w:bodyDiv w:val="1"/>
      <w:marLeft w:val="0"/>
      <w:marRight w:val="0"/>
      <w:marTop w:val="0"/>
      <w:marBottom w:val="0"/>
      <w:divBdr>
        <w:top w:val="none" w:sz="0" w:space="0" w:color="auto"/>
        <w:left w:val="none" w:sz="0" w:space="0" w:color="auto"/>
        <w:bottom w:val="none" w:sz="0" w:space="0" w:color="auto"/>
        <w:right w:val="none" w:sz="0" w:space="0" w:color="auto"/>
      </w:divBdr>
    </w:div>
    <w:div w:id="1622348105">
      <w:bodyDiv w:val="1"/>
      <w:marLeft w:val="0"/>
      <w:marRight w:val="0"/>
      <w:marTop w:val="0"/>
      <w:marBottom w:val="0"/>
      <w:divBdr>
        <w:top w:val="none" w:sz="0" w:space="0" w:color="auto"/>
        <w:left w:val="none" w:sz="0" w:space="0" w:color="auto"/>
        <w:bottom w:val="none" w:sz="0" w:space="0" w:color="auto"/>
        <w:right w:val="none" w:sz="0" w:space="0" w:color="auto"/>
      </w:divBdr>
    </w:div>
    <w:div w:id="1623150700">
      <w:bodyDiv w:val="1"/>
      <w:marLeft w:val="0"/>
      <w:marRight w:val="0"/>
      <w:marTop w:val="0"/>
      <w:marBottom w:val="0"/>
      <w:divBdr>
        <w:top w:val="none" w:sz="0" w:space="0" w:color="auto"/>
        <w:left w:val="none" w:sz="0" w:space="0" w:color="auto"/>
        <w:bottom w:val="none" w:sz="0" w:space="0" w:color="auto"/>
        <w:right w:val="none" w:sz="0" w:space="0" w:color="auto"/>
      </w:divBdr>
    </w:div>
    <w:div w:id="1640573434">
      <w:bodyDiv w:val="1"/>
      <w:marLeft w:val="0"/>
      <w:marRight w:val="0"/>
      <w:marTop w:val="0"/>
      <w:marBottom w:val="0"/>
      <w:divBdr>
        <w:top w:val="none" w:sz="0" w:space="0" w:color="auto"/>
        <w:left w:val="none" w:sz="0" w:space="0" w:color="auto"/>
        <w:bottom w:val="none" w:sz="0" w:space="0" w:color="auto"/>
        <w:right w:val="none" w:sz="0" w:space="0" w:color="auto"/>
      </w:divBdr>
    </w:div>
    <w:div w:id="1644701499">
      <w:bodyDiv w:val="1"/>
      <w:marLeft w:val="0"/>
      <w:marRight w:val="0"/>
      <w:marTop w:val="0"/>
      <w:marBottom w:val="0"/>
      <w:divBdr>
        <w:top w:val="none" w:sz="0" w:space="0" w:color="auto"/>
        <w:left w:val="none" w:sz="0" w:space="0" w:color="auto"/>
        <w:bottom w:val="none" w:sz="0" w:space="0" w:color="auto"/>
        <w:right w:val="none" w:sz="0" w:space="0" w:color="auto"/>
      </w:divBdr>
      <w:divsChild>
        <w:div w:id="867446129">
          <w:marLeft w:val="0"/>
          <w:marRight w:val="0"/>
          <w:marTop w:val="0"/>
          <w:marBottom w:val="0"/>
          <w:divBdr>
            <w:top w:val="none" w:sz="0" w:space="0" w:color="auto"/>
            <w:left w:val="none" w:sz="0" w:space="0" w:color="auto"/>
            <w:bottom w:val="none" w:sz="0" w:space="0" w:color="auto"/>
            <w:right w:val="none" w:sz="0" w:space="0" w:color="auto"/>
          </w:divBdr>
        </w:div>
      </w:divsChild>
    </w:div>
    <w:div w:id="1654918008">
      <w:bodyDiv w:val="1"/>
      <w:marLeft w:val="0"/>
      <w:marRight w:val="0"/>
      <w:marTop w:val="0"/>
      <w:marBottom w:val="0"/>
      <w:divBdr>
        <w:top w:val="none" w:sz="0" w:space="0" w:color="auto"/>
        <w:left w:val="none" w:sz="0" w:space="0" w:color="auto"/>
        <w:bottom w:val="none" w:sz="0" w:space="0" w:color="auto"/>
        <w:right w:val="none" w:sz="0" w:space="0" w:color="auto"/>
      </w:divBdr>
      <w:divsChild>
        <w:div w:id="478036469">
          <w:marLeft w:val="0"/>
          <w:marRight w:val="0"/>
          <w:marTop w:val="0"/>
          <w:marBottom w:val="0"/>
          <w:divBdr>
            <w:top w:val="none" w:sz="0" w:space="0" w:color="auto"/>
            <w:left w:val="none" w:sz="0" w:space="0" w:color="auto"/>
            <w:bottom w:val="none" w:sz="0" w:space="0" w:color="auto"/>
            <w:right w:val="none" w:sz="0" w:space="0" w:color="auto"/>
          </w:divBdr>
        </w:div>
      </w:divsChild>
    </w:div>
    <w:div w:id="1658416715">
      <w:bodyDiv w:val="1"/>
      <w:marLeft w:val="0"/>
      <w:marRight w:val="0"/>
      <w:marTop w:val="0"/>
      <w:marBottom w:val="0"/>
      <w:divBdr>
        <w:top w:val="none" w:sz="0" w:space="0" w:color="auto"/>
        <w:left w:val="none" w:sz="0" w:space="0" w:color="auto"/>
        <w:bottom w:val="none" w:sz="0" w:space="0" w:color="auto"/>
        <w:right w:val="none" w:sz="0" w:space="0" w:color="auto"/>
      </w:divBdr>
    </w:div>
    <w:div w:id="1662386423">
      <w:bodyDiv w:val="1"/>
      <w:marLeft w:val="0"/>
      <w:marRight w:val="0"/>
      <w:marTop w:val="0"/>
      <w:marBottom w:val="0"/>
      <w:divBdr>
        <w:top w:val="none" w:sz="0" w:space="0" w:color="auto"/>
        <w:left w:val="none" w:sz="0" w:space="0" w:color="auto"/>
        <w:bottom w:val="none" w:sz="0" w:space="0" w:color="auto"/>
        <w:right w:val="none" w:sz="0" w:space="0" w:color="auto"/>
      </w:divBdr>
    </w:div>
    <w:div w:id="1664233165">
      <w:bodyDiv w:val="1"/>
      <w:marLeft w:val="0"/>
      <w:marRight w:val="0"/>
      <w:marTop w:val="0"/>
      <w:marBottom w:val="0"/>
      <w:divBdr>
        <w:top w:val="none" w:sz="0" w:space="0" w:color="auto"/>
        <w:left w:val="none" w:sz="0" w:space="0" w:color="auto"/>
        <w:bottom w:val="none" w:sz="0" w:space="0" w:color="auto"/>
        <w:right w:val="none" w:sz="0" w:space="0" w:color="auto"/>
      </w:divBdr>
    </w:div>
    <w:div w:id="1664966320">
      <w:bodyDiv w:val="1"/>
      <w:marLeft w:val="0"/>
      <w:marRight w:val="0"/>
      <w:marTop w:val="0"/>
      <w:marBottom w:val="0"/>
      <w:divBdr>
        <w:top w:val="none" w:sz="0" w:space="0" w:color="auto"/>
        <w:left w:val="none" w:sz="0" w:space="0" w:color="auto"/>
        <w:bottom w:val="none" w:sz="0" w:space="0" w:color="auto"/>
        <w:right w:val="none" w:sz="0" w:space="0" w:color="auto"/>
      </w:divBdr>
      <w:divsChild>
        <w:div w:id="974680862">
          <w:marLeft w:val="0"/>
          <w:marRight w:val="0"/>
          <w:marTop w:val="0"/>
          <w:marBottom w:val="0"/>
          <w:divBdr>
            <w:top w:val="none" w:sz="0" w:space="0" w:color="auto"/>
            <w:left w:val="none" w:sz="0" w:space="0" w:color="auto"/>
            <w:bottom w:val="none" w:sz="0" w:space="0" w:color="auto"/>
            <w:right w:val="none" w:sz="0" w:space="0" w:color="auto"/>
          </w:divBdr>
        </w:div>
      </w:divsChild>
    </w:div>
    <w:div w:id="1686978222">
      <w:bodyDiv w:val="1"/>
      <w:marLeft w:val="0"/>
      <w:marRight w:val="0"/>
      <w:marTop w:val="0"/>
      <w:marBottom w:val="0"/>
      <w:divBdr>
        <w:top w:val="none" w:sz="0" w:space="0" w:color="auto"/>
        <w:left w:val="none" w:sz="0" w:space="0" w:color="auto"/>
        <w:bottom w:val="none" w:sz="0" w:space="0" w:color="auto"/>
        <w:right w:val="none" w:sz="0" w:space="0" w:color="auto"/>
      </w:divBdr>
    </w:div>
    <w:div w:id="1688823921">
      <w:bodyDiv w:val="1"/>
      <w:marLeft w:val="0"/>
      <w:marRight w:val="0"/>
      <w:marTop w:val="0"/>
      <w:marBottom w:val="0"/>
      <w:divBdr>
        <w:top w:val="none" w:sz="0" w:space="0" w:color="auto"/>
        <w:left w:val="none" w:sz="0" w:space="0" w:color="auto"/>
        <w:bottom w:val="none" w:sz="0" w:space="0" w:color="auto"/>
        <w:right w:val="none" w:sz="0" w:space="0" w:color="auto"/>
      </w:divBdr>
    </w:div>
    <w:div w:id="1701584518">
      <w:bodyDiv w:val="1"/>
      <w:marLeft w:val="0"/>
      <w:marRight w:val="0"/>
      <w:marTop w:val="0"/>
      <w:marBottom w:val="0"/>
      <w:divBdr>
        <w:top w:val="none" w:sz="0" w:space="0" w:color="auto"/>
        <w:left w:val="none" w:sz="0" w:space="0" w:color="auto"/>
        <w:bottom w:val="none" w:sz="0" w:space="0" w:color="auto"/>
        <w:right w:val="none" w:sz="0" w:space="0" w:color="auto"/>
      </w:divBdr>
    </w:div>
    <w:div w:id="1713725756">
      <w:bodyDiv w:val="1"/>
      <w:marLeft w:val="0"/>
      <w:marRight w:val="0"/>
      <w:marTop w:val="0"/>
      <w:marBottom w:val="0"/>
      <w:divBdr>
        <w:top w:val="none" w:sz="0" w:space="0" w:color="auto"/>
        <w:left w:val="none" w:sz="0" w:space="0" w:color="auto"/>
        <w:bottom w:val="none" w:sz="0" w:space="0" w:color="auto"/>
        <w:right w:val="none" w:sz="0" w:space="0" w:color="auto"/>
      </w:divBdr>
    </w:div>
    <w:div w:id="1722747634">
      <w:bodyDiv w:val="1"/>
      <w:marLeft w:val="0"/>
      <w:marRight w:val="0"/>
      <w:marTop w:val="0"/>
      <w:marBottom w:val="0"/>
      <w:divBdr>
        <w:top w:val="none" w:sz="0" w:space="0" w:color="auto"/>
        <w:left w:val="none" w:sz="0" w:space="0" w:color="auto"/>
        <w:bottom w:val="none" w:sz="0" w:space="0" w:color="auto"/>
        <w:right w:val="none" w:sz="0" w:space="0" w:color="auto"/>
      </w:divBdr>
    </w:div>
    <w:div w:id="1726951135">
      <w:bodyDiv w:val="1"/>
      <w:marLeft w:val="0"/>
      <w:marRight w:val="0"/>
      <w:marTop w:val="0"/>
      <w:marBottom w:val="0"/>
      <w:divBdr>
        <w:top w:val="none" w:sz="0" w:space="0" w:color="auto"/>
        <w:left w:val="none" w:sz="0" w:space="0" w:color="auto"/>
        <w:bottom w:val="none" w:sz="0" w:space="0" w:color="auto"/>
        <w:right w:val="none" w:sz="0" w:space="0" w:color="auto"/>
      </w:divBdr>
      <w:divsChild>
        <w:div w:id="1546403990">
          <w:marLeft w:val="0"/>
          <w:marRight w:val="0"/>
          <w:marTop w:val="0"/>
          <w:marBottom w:val="0"/>
          <w:divBdr>
            <w:top w:val="none" w:sz="0" w:space="0" w:color="auto"/>
            <w:left w:val="none" w:sz="0" w:space="0" w:color="auto"/>
            <w:bottom w:val="none" w:sz="0" w:space="0" w:color="auto"/>
            <w:right w:val="none" w:sz="0" w:space="0" w:color="auto"/>
          </w:divBdr>
        </w:div>
      </w:divsChild>
    </w:div>
    <w:div w:id="172841050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98359">
      <w:bodyDiv w:val="1"/>
      <w:marLeft w:val="0"/>
      <w:marRight w:val="0"/>
      <w:marTop w:val="0"/>
      <w:marBottom w:val="0"/>
      <w:divBdr>
        <w:top w:val="none" w:sz="0" w:space="0" w:color="auto"/>
        <w:left w:val="none" w:sz="0" w:space="0" w:color="auto"/>
        <w:bottom w:val="none" w:sz="0" w:space="0" w:color="auto"/>
        <w:right w:val="none" w:sz="0" w:space="0" w:color="auto"/>
      </w:divBdr>
    </w:div>
    <w:div w:id="1734812029">
      <w:bodyDiv w:val="1"/>
      <w:marLeft w:val="0"/>
      <w:marRight w:val="0"/>
      <w:marTop w:val="0"/>
      <w:marBottom w:val="0"/>
      <w:divBdr>
        <w:top w:val="none" w:sz="0" w:space="0" w:color="auto"/>
        <w:left w:val="none" w:sz="0" w:space="0" w:color="auto"/>
        <w:bottom w:val="none" w:sz="0" w:space="0" w:color="auto"/>
        <w:right w:val="none" w:sz="0" w:space="0" w:color="auto"/>
      </w:divBdr>
    </w:div>
    <w:div w:id="17354724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774271">
      <w:bodyDiv w:val="1"/>
      <w:marLeft w:val="0"/>
      <w:marRight w:val="0"/>
      <w:marTop w:val="0"/>
      <w:marBottom w:val="0"/>
      <w:divBdr>
        <w:top w:val="none" w:sz="0" w:space="0" w:color="auto"/>
        <w:left w:val="none" w:sz="0" w:space="0" w:color="auto"/>
        <w:bottom w:val="none" w:sz="0" w:space="0" w:color="auto"/>
        <w:right w:val="none" w:sz="0" w:space="0" w:color="auto"/>
      </w:divBdr>
    </w:div>
    <w:div w:id="1775400611">
      <w:bodyDiv w:val="1"/>
      <w:marLeft w:val="0"/>
      <w:marRight w:val="0"/>
      <w:marTop w:val="0"/>
      <w:marBottom w:val="0"/>
      <w:divBdr>
        <w:top w:val="none" w:sz="0" w:space="0" w:color="auto"/>
        <w:left w:val="none" w:sz="0" w:space="0" w:color="auto"/>
        <w:bottom w:val="none" w:sz="0" w:space="0" w:color="auto"/>
        <w:right w:val="none" w:sz="0" w:space="0" w:color="auto"/>
      </w:divBdr>
    </w:div>
    <w:div w:id="1781073600">
      <w:bodyDiv w:val="1"/>
      <w:marLeft w:val="0"/>
      <w:marRight w:val="0"/>
      <w:marTop w:val="0"/>
      <w:marBottom w:val="0"/>
      <w:divBdr>
        <w:top w:val="none" w:sz="0" w:space="0" w:color="auto"/>
        <w:left w:val="none" w:sz="0" w:space="0" w:color="auto"/>
        <w:bottom w:val="none" w:sz="0" w:space="0" w:color="auto"/>
        <w:right w:val="none" w:sz="0" w:space="0" w:color="auto"/>
      </w:divBdr>
      <w:divsChild>
        <w:div w:id="892161859">
          <w:marLeft w:val="0"/>
          <w:marRight w:val="0"/>
          <w:marTop w:val="0"/>
          <w:marBottom w:val="0"/>
          <w:divBdr>
            <w:top w:val="none" w:sz="0" w:space="0" w:color="auto"/>
            <w:left w:val="none" w:sz="0" w:space="0" w:color="auto"/>
            <w:bottom w:val="none" w:sz="0" w:space="0" w:color="auto"/>
            <w:right w:val="none" w:sz="0" w:space="0" w:color="auto"/>
          </w:divBdr>
        </w:div>
      </w:divsChild>
    </w:div>
    <w:div w:id="1791317057">
      <w:bodyDiv w:val="1"/>
      <w:marLeft w:val="0"/>
      <w:marRight w:val="0"/>
      <w:marTop w:val="0"/>
      <w:marBottom w:val="0"/>
      <w:divBdr>
        <w:top w:val="none" w:sz="0" w:space="0" w:color="auto"/>
        <w:left w:val="none" w:sz="0" w:space="0" w:color="auto"/>
        <w:bottom w:val="none" w:sz="0" w:space="0" w:color="auto"/>
        <w:right w:val="none" w:sz="0" w:space="0" w:color="auto"/>
      </w:divBdr>
    </w:div>
    <w:div w:id="1792045695">
      <w:bodyDiv w:val="1"/>
      <w:marLeft w:val="0"/>
      <w:marRight w:val="0"/>
      <w:marTop w:val="0"/>
      <w:marBottom w:val="0"/>
      <w:divBdr>
        <w:top w:val="none" w:sz="0" w:space="0" w:color="auto"/>
        <w:left w:val="none" w:sz="0" w:space="0" w:color="auto"/>
        <w:bottom w:val="none" w:sz="0" w:space="0" w:color="auto"/>
        <w:right w:val="none" w:sz="0" w:space="0" w:color="auto"/>
      </w:divBdr>
    </w:div>
    <w:div w:id="1813207838">
      <w:bodyDiv w:val="1"/>
      <w:marLeft w:val="0"/>
      <w:marRight w:val="0"/>
      <w:marTop w:val="0"/>
      <w:marBottom w:val="0"/>
      <w:divBdr>
        <w:top w:val="none" w:sz="0" w:space="0" w:color="auto"/>
        <w:left w:val="none" w:sz="0" w:space="0" w:color="auto"/>
        <w:bottom w:val="none" w:sz="0" w:space="0" w:color="auto"/>
        <w:right w:val="none" w:sz="0" w:space="0" w:color="auto"/>
      </w:divBdr>
    </w:div>
    <w:div w:id="1825731558">
      <w:bodyDiv w:val="1"/>
      <w:marLeft w:val="0"/>
      <w:marRight w:val="0"/>
      <w:marTop w:val="0"/>
      <w:marBottom w:val="0"/>
      <w:divBdr>
        <w:top w:val="none" w:sz="0" w:space="0" w:color="auto"/>
        <w:left w:val="none" w:sz="0" w:space="0" w:color="auto"/>
        <w:bottom w:val="none" w:sz="0" w:space="0" w:color="auto"/>
        <w:right w:val="none" w:sz="0" w:space="0" w:color="auto"/>
      </w:divBdr>
    </w:div>
    <w:div w:id="1834100170">
      <w:bodyDiv w:val="1"/>
      <w:marLeft w:val="0"/>
      <w:marRight w:val="0"/>
      <w:marTop w:val="0"/>
      <w:marBottom w:val="0"/>
      <w:divBdr>
        <w:top w:val="none" w:sz="0" w:space="0" w:color="auto"/>
        <w:left w:val="none" w:sz="0" w:space="0" w:color="auto"/>
        <w:bottom w:val="none" w:sz="0" w:space="0" w:color="auto"/>
        <w:right w:val="none" w:sz="0" w:space="0" w:color="auto"/>
      </w:divBdr>
    </w:div>
    <w:div w:id="1835757120">
      <w:bodyDiv w:val="1"/>
      <w:marLeft w:val="0"/>
      <w:marRight w:val="0"/>
      <w:marTop w:val="0"/>
      <w:marBottom w:val="0"/>
      <w:divBdr>
        <w:top w:val="none" w:sz="0" w:space="0" w:color="auto"/>
        <w:left w:val="none" w:sz="0" w:space="0" w:color="auto"/>
        <w:bottom w:val="none" w:sz="0" w:space="0" w:color="auto"/>
        <w:right w:val="none" w:sz="0" w:space="0" w:color="auto"/>
      </w:divBdr>
    </w:div>
    <w:div w:id="1837764834">
      <w:bodyDiv w:val="1"/>
      <w:marLeft w:val="0"/>
      <w:marRight w:val="0"/>
      <w:marTop w:val="0"/>
      <w:marBottom w:val="0"/>
      <w:divBdr>
        <w:top w:val="none" w:sz="0" w:space="0" w:color="auto"/>
        <w:left w:val="none" w:sz="0" w:space="0" w:color="auto"/>
        <w:bottom w:val="none" w:sz="0" w:space="0" w:color="auto"/>
        <w:right w:val="none" w:sz="0" w:space="0" w:color="auto"/>
      </w:divBdr>
      <w:divsChild>
        <w:div w:id="1908151921">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9757158">
      <w:bodyDiv w:val="1"/>
      <w:marLeft w:val="0"/>
      <w:marRight w:val="0"/>
      <w:marTop w:val="0"/>
      <w:marBottom w:val="0"/>
      <w:divBdr>
        <w:top w:val="none" w:sz="0" w:space="0" w:color="auto"/>
        <w:left w:val="none" w:sz="0" w:space="0" w:color="auto"/>
        <w:bottom w:val="none" w:sz="0" w:space="0" w:color="auto"/>
        <w:right w:val="none" w:sz="0" w:space="0" w:color="auto"/>
      </w:divBdr>
    </w:div>
    <w:div w:id="1852866351">
      <w:bodyDiv w:val="1"/>
      <w:marLeft w:val="0"/>
      <w:marRight w:val="0"/>
      <w:marTop w:val="0"/>
      <w:marBottom w:val="0"/>
      <w:divBdr>
        <w:top w:val="none" w:sz="0" w:space="0" w:color="auto"/>
        <w:left w:val="none" w:sz="0" w:space="0" w:color="auto"/>
        <w:bottom w:val="none" w:sz="0" w:space="0" w:color="auto"/>
        <w:right w:val="none" w:sz="0" w:space="0" w:color="auto"/>
      </w:divBdr>
    </w:div>
    <w:div w:id="1853647235">
      <w:bodyDiv w:val="1"/>
      <w:marLeft w:val="0"/>
      <w:marRight w:val="0"/>
      <w:marTop w:val="0"/>
      <w:marBottom w:val="0"/>
      <w:divBdr>
        <w:top w:val="none" w:sz="0" w:space="0" w:color="auto"/>
        <w:left w:val="none" w:sz="0" w:space="0" w:color="auto"/>
        <w:bottom w:val="none" w:sz="0" w:space="0" w:color="auto"/>
        <w:right w:val="none" w:sz="0" w:space="0" w:color="auto"/>
      </w:divBdr>
    </w:div>
    <w:div w:id="1863666084">
      <w:bodyDiv w:val="1"/>
      <w:marLeft w:val="0"/>
      <w:marRight w:val="0"/>
      <w:marTop w:val="0"/>
      <w:marBottom w:val="0"/>
      <w:divBdr>
        <w:top w:val="none" w:sz="0" w:space="0" w:color="auto"/>
        <w:left w:val="none" w:sz="0" w:space="0" w:color="auto"/>
        <w:bottom w:val="none" w:sz="0" w:space="0" w:color="auto"/>
        <w:right w:val="none" w:sz="0" w:space="0" w:color="auto"/>
      </w:divBdr>
    </w:div>
    <w:div w:id="1880775110">
      <w:bodyDiv w:val="1"/>
      <w:marLeft w:val="0"/>
      <w:marRight w:val="0"/>
      <w:marTop w:val="0"/>
      <w:marBottom w:val="0"/>
      <w:divBdr>
        <w:top w:val="none" w:sz="0" w:space="0" w:color="auto"/>
        <w:left w:val="none" w:sz="0" w:space="0" w:color="auto"/>
        <w:bottom w:val="none" w:sz="0" w:space="0" w:color="auto"/>
        <w:right w:val="none" w:sz="0" w:space="0" w:color="auto"/>
      </w:divBdr>
    </w:div>
    <w:div w:id="1883781039">
      <w:bodyDiv w:val="1"/>
      <w:marLeft w:val="0"/>
      <w:marRight w:val="0"/>
      <w:marTop w:val="0"/>
      <w:marBottom w:val="0"/>
      <w:divBdr>
        <w:top w:val="none" w:sz="0" w:space="0" w:color="auto"/>
        <w:left w:val="none" w:sz="0" w:space="0" w:color="auto"/>
        <w:bottom w:val="none" w:sz="0" w:space="0" w:color="auto"/>
        <w:right w:val="none" w:sz="0" w:space="0" w:color="auto"/>
      </w:divBdr>
      <w:divsChild>
        <w:div w:id="18747930">
          <w:marLeft w:val="0"/>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179345">
      <w:bodyDiv w:val="1"/>
      <w:marLeft w:val="0"/>
      <w:marRight w:val="0"/>
      <w:marTop w:val="0"/>
      <w:marBottom w:val="0"/>
      <w:divBdr>
        <w:top w:val="none" w:sz="0" w:space="0" w:color="auto"/>
        <w:left w:val="none" w:sz="0" w:space="0" w:color="auto"/>
        <w:bottom w:val="none" w:sz="0" w:space="0" w:color="auto"/>
        <w:right w:val="none" w:sz="0" w:space="0" w:color="auto"/>
      </w:divBdr>
    </w:div>
    <w:div w:id="1932658929">
      <w:bodyDiv w:val="1"/>
      <w:marLeft w:val="0"/>
      <w:marRight w:val="0"/>
      <w:marTop w:val="0"/>
      <w:marBottom w:val="0"/>
      <w:divBdr>
        <w:top w:val="none" w:sz="0" w:space="0" w:color="auto"/>
        <w:left w:val="none" w:sz="0" w:space="0" w:color="auto"/>
        <w:bottom w:val="none" w:sz="0" w:space="0" w:color="auto"/>
        <w:right w:val="none" w:sz="0" w:space="0" w:color="auto"/>
      </w:divBdr>
    </w:div>
    <w:div w:id="1933926616">
      <w:bodyDiv w:val="1"/>
      <w:marLeft w:val="0"/>
      <w:marRight w:val="0"/>
      <w:marTop w:val="0"/>
      <w:marBottom w:val="0"/>
      <w:divBdr>
        <w:top w:val="none" w:sz="0" w:space="0" w:color="auto"/>
        <w:left w:val="none" w:sz="0" w:space="0" w:color="auto"/>
        <w:bottom w:val="none" w:sz="0" w:space="0" w:color="auto"/>
        <w:right w:val="none" w:sz="0" w:space="0" w:color="auto"/>
      </w:divBdr>
    </w:div>
    <w:div w:id="1934123235">
      <w:bodyDiv w:val="1"/>
      <w:marLeft w:val="0"/>
      <w:marRight w:val="0"/>
      <w:marTop w:val="0"/>
      <w:marBottom w:val="0"/>
      <w:divBdr>
        <w:top w:val="none" w:sz="0" w:space="0" w:color="auto"/>
        <w:left w:val="none" w:sz="0" w:space="0" w:color="auto"/>
        <w:bottom w:val="none" w:sz="0" w:space="0" w:color="auto"/>
        <w:right w:val="none" w:sz="0" w:space="0" w:color="auto"/>
      </w:divBdr>
    </w:div>
    <w:div w:id="1937785569">
      <w:bodyDiv w:val="1"/>
      <w:marLeft w:val="0"/>
      <w:marRight w:val="0"/>
      <w:marTop w:val="0"/>
      <w:marBottom w:val="0"/>
      <w:divBdr>
        <w:top w:val="none" w:sz="0" w:space="0" w:color="auto"/>
        <w:left w:val="none" w:sz="0" w:space="0" w:color="auto"/>
        <w:bottom w:val="none" w:sz="0" w:space="0" w:color="auto"/>
        <w:right w:val="none" w:sz="0" w:space="0" w:color="auto"/>
      </w:divBdr>
    </w:div>
    <w:div w:id="1955864330">
      <w:bodyDiv w:val="1"/>
      <w:marLeft w:val="0"/>
      <w:marRight w:val="0"/>
      <w:marTop w:val="0"/>
      <w:marBottom w:val="0"/>
      <w:divBdr>
        <w:top w:val="none" w:sz="0" w:space="0" w:color="auto"/>
        <w:left w:val="none" w:sz="0" w:space="0" w:color="auto"/>
        <w:bottom w:val="none" w:sz="0" w:space="0" w:color="auto"/>
        <w:right w:val="none" w:sz="0" w:space="0" w:color="auto"/>
      </w:divBdr>
      <w:divsChild>
        <w:div w:id="1296450965">
          <w:marLeft w:val="0"/>
          <w:marRight w:val="0"/>
          <w:marTop w:val="0"/>
          <w:marBottom w:val="0"/>
          <w:divBdr>
            <w:top w:val="none" w:sz="0" w:space="0" w:color="auto"/>
            <w:left w:val="none" w:sz="0" w:space="0" w:color="auto"/>
            <w:bottom w:val="none" w:sz="0" w:space="0" w:color="auto"/>
            <w:right w:val="none" w:sz="0" w:space="0" w:color="auto"/>
          </w:divBdr>
        </w:div>
      </w:divsChild>
    </w:div>
    <w:div w:id="1969969147">
      <w:bodyDiv w:val="1"/>
      <w:marLeft w:val="0"/>
      <w:marRight w:val="0"/>
      <w:marTop w:val="0"/>
      <w:marBottom w:val="0"/>
      <w:divBdr>
        <w:top w:val="none" w:sz="0" w:space="0" w:color="auto"/>
        <w:left w:val="none" w:sz="0" w:space="0" w:color="auto"/>
        <w:bottom w:val="none" w:sz="0" w:space="0" w:color="auto"/>
        <w:right w:val="none" w:sz="0" w:space="0" w:color="auto"/>
      </w:divBdr>
    </w:div>
    <w:div w:id="1973367331">
      <w:bodyDiv w:val="1"/>
      <w:marLeft w:val="0"/>
      <w:marRight w:val="0"/>
      <w:marTop w:val="0"/>
      <w:marBottom w:val="0"/>
      <w:divBdr>
        <w:top w:val="none" w:sz="0" w:space="0" w:color="auto"/>
        <w:left w:val="none" w:sz="0" w:space="0" w:color="auto"/>
        <w:bottom w:val="none" w:sz="0" w:space="0" w:color="auto"/>
        <w:right w:val="none" w:sz="0" w:space="0" w:color="auto"/>
      </w:divBdr>
    </w:div>
    <w:div w:id="1996302096">
      <w:bodyDiv w:val="1"/>
      <w:marLeft w:val="0"/>
      <w:marRight w:val="0"/>
      <w:marTop w:val="0"/>
      <w:marBottom w:val="0"/>
      <w:divBdr>
        <w:top w:val="none" w:sz="0" w:space="0" w:color="auto"/>
        <w:left w:val="none" w:sz="0" w:space="0" w:color="auto"/>
        <w:bottom w:val="none" w:sz="0" w:space="0" w:color="auto"/>
        <w:right w:val="none" w:sz="0" w:space="0" w:color="auto"/>
      </w:divBdr>
    </w:div>
    <w:div w:id="1998414900">
      <w:bodyDiv w:val="1"/>
      <w:marLeft w:val="0"/>
      <w:marRight w:val="0"/>
      <w:marTop w:val="0"/>
      <w:marBottom w:val="0"/>
      <w:divBdr>
        <w:top w:val="none" w:sz="0" w:space="0" w:color="auto"/>
        <w:left w:val="none" w:sz="0" w:space="0" w:color="auto"/>
        <w:bottom w:val="none" w:sz="0" w:space="0" w:color="auto"/>
        <w:right w:val="none" w:sz="0" w:space="0" w:color="auto"/>
      </w:divBdr>
    </w:div>
    <w:div w:id="200142055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851057">
      <w:bodyDiv w:val="1"/>
      <w:marLeft w:val="0"/>
      <w:marRight w:val="0"/>
      <w:marTop w:val="0"/>
      <w:marBottom w:val="0"/>
      <w:divBdr>
        <w:top w:val="none" w:sz="0" w:space="0" w:color="auto"/>
        <w:left w:val="none" w:sz="0" w:space="0" w:color="auto"/>
        <w:bottom w:val="none" w:sz="0" w:space="0" w:color="auto"/>
        <w:right w:val="none" w:sz="0" w:space="0" w:color="auto"/>
      </w:divBdr>
    </w:div>
    <w:div w:id="2052262822">
      <w:bodyDiv w:val="1"/>
      <w:marLeft w:val="0"/>
      <w:marRight w:val="0"/>
      <w:marTop w:val="0"/>
      <w:marBottom w:val="0"/>
      <w:divBdr>
        <w:top w:val="none" w:sz="0" w:space="0" w:color="auto"/>
        <w:left w:val="none" w:sz="0" w:space="0" w:color="auto"/>
        <w:bottom w:val="none" w:sz="0" w:space="0" w:color="auto"/>
        <w:right w:val="none" w:sz="0" w:space="0" w:color="auto"/>
      </w:divBdr>
    </w:div>
    <w:div w:id="2057310364">
      <w:bodyDiv w:val="1"/>
      <w:marLeft w:val="0"/>
      <w:marRight w:val="0"/>
      <w:marTop w:val="0"/>
      <w:marBottom w:val="0"/>
      <w:divBdr>
        <w:top w:val="none" w:sz="0" w:space="0" w:color="auto"/>
        <w:left w:val="none" w:sz="0" w:space="0" w:color="auto"/>
        <w:bottom w:val="none" w:sz="0" w:space="0" w:color="auto"/>
        <w:right w:val="none" w:sz="0" w:space="0" w:color="auto"/>
      </w:divBdr>
    </w:div>
    <w:div w:id="2058508162">
      <w:bodyDiv w:val="1"/>
      <w:marLeft w:val="0"/>
      <w:marRight w:val="0"/>
      <w:marTop w:val="0"/>
      <w:marBottom w:val="0"/>
      <w:divBdr>
        <w:top w:val="none" w:sz="0" w:space="0" w:color="auto"/>
        <w:left w:val="none" w:sz="0" w:space="0" w:color="auto"/>
        <w:bottom w:val="none" w:sz="0" w:space="0" w:color="auto"/>
        <w:right w:val="none" w:sz="0" w:space="0" w:color="auto"/>
      </w:divBdr>
    </w:div>
    <w:div w:id="2065981123">
      <w:bodyDiv w:val="1"/>
      <w:marLeft w:val="0"/>
      <w:marRight w:val="0"/>
      <w:marTop w:val="0"/>
      <w:marBottom w:val="0"/>
      <w:divBdr>
        <w:top w:val="none" w:sz="0" w:space="0" w:color="auto"/>
        <w:left w:val="none" w:sz="0" w:space="0" w:color="auto"/>
        <w:bottom w:val="none" w:sz="0" w:space="0" w:color="auto"/>
        <w:right w:val="none" w:sz="0" w:space="0" w:color="auto"/>
      </w:divBdr>
    </w:div>
    <w:div w:id="2081053500">
      <w:bodyDiv w:val="1"/>
      <w:marLeft w:val="0"/>
      <w:marRight w:val="0"/>
      <w:marTop w:val="0"/>
      <w:marBottom w:val="0"/>
      <w:divBdr>
        <w:top w:val="none" w:sz="0" w:space="0" w:color="auto"/>
        <w:left w:val="none" w:sz="0" w:space="0" w:color="auto"/>
        <w:bottom w:val="none" w:sz="0" w:space="0" w:color="auto"/>
        <w:right w:val="none" w:sz="0" w:space="0" w:color="auto"/>
      </w:divBdr>
    </w:div>
    <w:div w:id="2081519277">
      <w:bodyDiv w:val="1"/>
      <w:marLeft w:val="0"/>
      <w:marRight w:val="0"/>
      <w:marTop w:val="0"/>
      <w:marBottom w:val="0"/>
      <w:divBdr>
        <w:top w:val="none" w:sz="0" w:space="0" w:color="auto"/>
        <w:left w:val="none" w:sz="0" w:space="0" w:color="auto"/>
        <w:bottom w:val="none" w:sz="0" w:space="0" w:color="auto"/>
        <w:right w:val="none" w:sz="0" w:space="0" w:color="auto"/>
      </w:divBdr>
    </w:div>
    <w:div w:id="2087190834">
      <w:bodyDiv w:val="1"/>
      <w:marLeft w:val="0"/>
      <w:marRight w:val="0"/>
      <w:marTop w:val="0"/>
      <w:marBottom w:val="0"/>
      <w:divBdr>
        <w:top w:val="none" w:sz="0" w:space="0" w:color="auto"/>
        <w:left w:val="none" w:sz="0" w:space="0" w:color="auto"/>
        <w:bottom w:val="none" w:sz="0" w:space="0" w:color="auto"/>
        <w:right w:val="none" w:sz="0" w:space="0" w:color="auto"/>
      </w:divBdr>
    </w:div>
    <w:div w:id="2094667789">
      <w:bodyDiv w:val="1"/>
      <w:marLeft w:val="0"/>
      <w:marRight w:val="0"/>
      <w:marTop w:val="0"/>
      <w:marBottom w:val="0"/>
      <w:divBdr>
        <w:top w:val="none" w:sz="0" w:space="0" w:color="auto"/>
        <w:left w:val="none" w:sz="0" w:space="0" w:color="auto"/>
        <w:bottom w:val="none" w:sz="0" w:space="0" w:color="auto"/>
        <w:right w:val="none" w:sz="0" w:space="0" w:color="auto"/>
      </w:divBdr>
    </w:div>
    <w:div w:id="2108305492">
      <w:bodyDiv w:val="1"/>
      <w:marLeft w:val="0"/>
      <w:marRight w:val="0"/>
      <w:marTop w:val="0"/>
      <w:marBottom w:val="0"/>
      <w:divBdr>
        <w:top w:val="none" w:sz="0" w:space="0" w:color="auto"/>
        <w:left w:val="none" w:sz="0" w:space="0" w:color="auto"/>
        <w:bottom w:val="none" w:sz="0" w:space="0" w:color="auto"/>
        <w:right w:val="none" w:sz="0" w:space="0" w:color="auto"/>
      </w:divBdr>
    </w:div>
    <w:div w:id="21091567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0850748">
      <w:bodyDiv w:val="1"/>
      <w:marLeft w:val="0"/>
      <w:marRight w:val="0"/>
      <w:marTop w:val="0"/>
      <w:marBottom w:val="0"/>
      <w:divBdr>
        <w:top w:val="none" w:sz="0" w:space="0" w:color="auto"/>
        <w:left w:val="none" w:sz="0" w:space="0" w:color="auto"/>
        <w:bottom w:val="none" w:sz="0" w:space="0" w:color="auto"/>
        <w:right w:val="none" w:sz="0" w:space="0" w:color="auto"/>
      </w:divBdr>
      <w:divsChild>
        <w:div w:id="167256026">
          <w:marLeft w:val="0"/>
          <w:marRight w:val="0"/>
          <w:marTop w:val="0"/>
          <w:marBottom w:val="0"/>
          <w:divBdr>
            <w:top w:val="none" w:sz="0" w:space="0" w:color="auto"/>
            <w:left w:val="none" w:sz="0" w:space="0" w:color="auto"/>
            <w:bottom w:val="none" w:sz="0" w:space="0" w:color="auto"/>
            <w:right w:val="none" w:sz="0" w:space="0" w:color="auto"/>
          </w:divBdr>
        </w:div>
      </w:divsChild>
    </w:div>
    <w:div w:id="2122651989">
      <w:bodyDiv w:val="1"/>
      <w:marLeft w:val="0"/>
      <w:marRight w:val="0"/>
      <w:marTop w:val="0"/>
      <w:marBottom w:val="0"/>
      <w:divBdr>
        <w:top w:val="none" w:sz="0" w:space="0" w:color="auto"/>
        <w:left w:val="none" w:sz="0" w:space="0" w:color="auto"/>
        <w:bottom w:val="none" w:sz="0" w:space="0" w:color="auto"/>
        <w:right w:val="none" w:sz="0" w:space="0" w:color="auto"/>
      </w:divBdr>
    </w:div>
    <w:div w:id="2125805049">
      <w:bodyDiv w:val="1"/>
      <w:marLeft w:val="0"/>
      <w:marRight w:val="0"/>
      <w:marTop w:val="0"/>
      <w:marBottom w:val="0"/>
      <w:divBdr>
        <w:top w:val="none" w:sz="0" w:space="0" w:color="auto"/>
        <w:left w:val="none" w:sz="0" w:space="0" w:color="auto"/>
        <w:bottom w:val="none" w:sz="0" w:space="0" w:color="auto"/>
        <w:right w:val="none" w:sz="0" w:space="0" w:color="auto"/>
      </w:divBdr>
    </w:div>
    <w:div w:id="2140761057">
      <w:bodyDiv w:val="1"/>
      <w:marLeft w:val="0"/>
      <w:marRight w:val="0"/>
      <w:marTop w:val="0"/>
      <w:marBottom w:val="0"/>
      <w:divBdr>
        <w:top w:val="none" w:sz="0" w:space="0" w:color="auto"/>
        <w:left w:val="none" w:sz="0" w:space="0" w:color="auto"/>
        <w:bottom w:val="none" w:sz="0" w:space="0" w:color="auto"/>
        <w:right w:val="none" w:sz="0" w:space="0" w:color="auto"/>
      </w:divBdr>
    </w:div>
    <w:div w:id="214480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A776A-D2B1-4F1B-9E7E-9F70FF653B5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2758</Words>
  <Characters>15725</Characters>
  <Application>Microsoft Office Word</Application>
  <DocSecurity>0</DocSecurity>
  <Lines>131</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18447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[r18]Waseem Ozan</cp:lastModifiedBy>
  <cp:revision>3</cp:revision>
  <cp:lastPrinted>2019-04-25T01:09:00Z</cp:lastPrinted>
  <dcterms:created xsi:type="dcterms:W3CDTF">2023-11-17T15:42:00Z</dcterms:created>
  <dcterms:modified xsi:type="dcterms:W3CDTF">2023-11-17T15:45:00Z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4"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5" name="_2015_ms_pID_7253432">
    <vt:lpwstr>7A==</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2023-04-11T09:58:47Z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418f3fed-1ade-436b-aaa4-38cd2a0f0e3b</vt:lpwstr>
  </property>
  <property fmtid="{D5CDD505-2E9C-101B-9397-08002B2CF9AE}" pid="22" name="MSIP_Label_83bcef13-7cac-433f-ba1d-47a323951816_ContentBits">
    <vt:lpwstr>0</vt:lpwstr>
  </property>
  <property fmtid="{D5CDD505-2E9C-101B-9397-08002B2CF9AE}" pid="23" name="CWM96ccd2307dcc11ee800037e2000036e2">
    <vt:lpwstr>CWMQngrIvUjO4vyKQ9Wnr2VqC5xO7lMs1vfyM9UEMxonk2E6YxICt79G/X8haG6U8kUjbiahSkrz9+N1W8aLBVaZg==</vt:lpwstr>
  </property>
</Properties>
</file>